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FEB1D" w14:textId="6D89216E" w:rsidR="00D04623" w:rsidRDefault="00D04623" w:rsidP="00011792">
      <w:pPr>
        <w:spacing w:line="360" w:lineRule="auto"/>
        <w:jc w:val="center"/>
        <w:rPr>
          <w:rFonts w:ascii="Times New Roman" w:hAnsi="Times New Roman" w:cs="Times New Roman"/>
          <w:b/>
          <w:bCs/>
        </w:rPr>
      </w:pPr>
      <w:r w:rsidRPr="00A279F5">
        <w:rPr>
          <w:rFonts w:ascii="Times New Roman" w:hAnsi="Times New Roman" w:cs="Times New Roman"/>
          <w:b/>
          <w:bCs/>
        </w:rPr>
        <w:t xml:space="preserve">What makes a </w:t>
      </w:r>
      <w:r w:rsidR="00C51DEB">
        <w:rPr>
          <w:rFonts w:ascii="Times New Roman" w:hAnsi="Times New Roman" w:cs="Times New Roman"/>
          <w:b/>
          <w:bCs/>
        </w:rPr>
        <w:t>nursery</w:t>
      </w:r>
      <w:r w:rsidRPr="00A279F5">
        <w:rPr>
          <w:rFonts w:ascii="Times New Roman" w:hAnsi="Times New Roman" w:cs="Times New Roman"/>
          <w:b/>
          <w:bCs/>
        </w:rPr>
        <w:t xml:space="preserve"> ‘Outstanding’</w:t>
      </w:r>
      <w:r w:rsidR="000672AC" w:rsidRPr="00A279F5">
        <w:rPr>
          <w:rFonts w:ascii="Times New Roman" w:hAnsi="Times New Roman" w:cs="Times New Roman"/>
          <w:b/>
          <w:bCs/>
        </w:rPr>
        <w:t>?</w:t>
      </w:r>
      <w:r w:rsidRPr="00A279F5">
        <w:rPr>
          <w:rFonts w:ascii="Times New Roman" w:hAnsi="Times New Roman" w:cs="Times New Roman"/>
          <w:b/>
          <w:bCs/>
        </w:rPr>
        <w:t xml:space="preserve"> </w:t>
      </w:r>
      <w:r w:rsidR="00FA02FD" w:rsidRPr="00A279F5">
        <w:rPr>
          <w:rFonts w:ascii="Times New Roman" w:hAnsi="Times New Roman" w:cs="Times New Roman"/>
          <w:b/>
          <w:bCs/>
        </w:rPr>
        <w:t>A study</w:t>
      </w:r>
      <w:r w:rsidRPr="00A279F5">
        <w:rPr>
          <w:rFonts w:ascii="Times New Roman" w:hAnsi="Times New Roman" w:cs="Times New Roman"/>
          <w:b/>
          <w:bCs/>
        </w:rPr>
        <w:t xml:space="preserve"> of </w:t>
      </w:r>
      <w:r w:rsidR="00977A77" w:rsidRPr="00A279F5">
        <w:rPr>
          <w:rFonts w:ascii="Times New Roman" w:hAnsi="Times New Roman" w:cs="Times New Roman"/>
          <w:b/>
          <w:bCs/>
        </w:rPr>
        <w:t>inspection</w:t>
      </w:r>
      <w:r w:rsidRPr="00A279F5">
        <w:rPr>
          <w:rFonts w:ascii="Times New Roman" w:hAnsi="Times New Roman" w:cs="Times New Roman"/>
          <w:b/>
          <w:bCs/>
        </w:rPr>
        <w:t xml:space="preserve"> reports </w:t>
      </w:r>
      <w:r w:rsidR="00B33729">
        <w:rPr>
          <w:rFonts w:ascii="Times New Roman" w:hAnsi="Times New Roman" w:cs="Times New Roman"/>
          <w:b/>
          <w:bCs/>
        </w:rPr>
        <w:t xml:space="preserve">of Early Years settings </w:t>
      </w:r>
      <w:r w:rsidR="00977A77" w:rsidRPr="00A279F5">
        <w:rPr>
          <w:rFonts w:ascii="Times New Roman" w:hAnsi="Times New Roman" w:cs="Times New Roman"/>
          <w:b/>
          <w:bCs/>
        </w:rPr>
        <w:t xml:space="preserve">and children’s reported outcomes </w:t>
      </w:r>
      <w:r w:rsidRPr="00A279F5">
        <w:rPr>
          <w:rFonts w:ascii="Times New Roman" w:hAnsi="Times New Roman" w:cs="Times New Roman"/>
          <w:b/>
          <w:bCs/>
        </w:rPr>
        <w:t>in England</w:t>
      </w:r>
    </w:p>
    <w:p w14:paraId="2C1F7893" w14:textId="77777777" w:rsidR="00E9085F" w:rsidRDefault="00E9085F" w:rsidP="00E9085F">
      <w:pPr>
        <w:spacing w:line="360" w:lineRule="auto"/>
        <w:jc w:val="center"/>
        <w:rPr>
          <w:rFonts w:ascii="Times New Roman" w:hAnsi="Times New Roman" w:cs="Times New Roman"/>
          <w:b/>
          <w:bCs/>
        </w:rPr>
      </w:pPr>
    </w:p>
    <w:p w14:paraId="35828701" w14:textId="70E8C020" w:rsidR="000672AC" w:rsidRDefault="009C69B3" w:rsidP="00E9085F">
      <w:pPr>
        <w:spacing w:line="360" w:lineRule="auto"/>
        <w:jc w:val="center"/>
        <w:rPr>
          <w:rFonts w:ascii="Times New Roman" w:hAnsi="Times New Roman" w:cs="Times New Roman"/>
          <w:b/>
          <w:bCs/>
        </w:rPr>
      </w:pPr>
      <w:r>
        <w:rPr>
          <w:rFonts w:ascii="Times New Roman" w:hAnsi="Times New Roman" w:cs="Times New Roman"/>
          <w:b/>
          <w:bCs/>
        </w:rPr>
        <w:t>Abstract</w:t>
      </w:r>
    </w:p>
    <w:p w14:paraId="3ABC3E8E" w14:textId="1BF560D2" w:rsidR="00D546C1" w:rsidRDefault="00D546C1" w:rsidP="00C826F2">
      <w:pPr>
        <w:spacing w:line="360" w:lineRule="auto"/>
        <w:rPr>
          <w:rFonts w:ascii="Times New Roman" w:hAnsi="Times New Roman" w:cs="Times New Roman"/>
        </w:rPr>
      </w:pPr>
      <w:r w:rsidRPr="00D546C1">
        <w:rPr>
          <w:rFonts w:ascii="Times New Roman" w:hAnsi="Times New Roman" w:cs="Times New Roman"/>
        </w:rPr>
        <w:t xml:space="preserve">The evaluation of schools and educational settings has been the focus of scholarly debate for decades, with systems around the world varying to a certain extent on the continuum between high stakes (with schools being heavily accountable for outcomes) and low stakes </w:t>
      </w:r>
      <w:r w:rsidR="00460908">
        <w:rPr>
          <w:rFonts w:ascii="Times New Roman" w:hAnsi="Times New Roman" w:cs="Times New Roman"/>
        </w:rPr>
        <w:t>approaches</w:t>
      </w:r>
      <w:r>
        <w:rPr>
          <w:rFonts w:ascii="Times New Roman" w:hAnsi="Times New Roman" w:cs="Times New Roman"/>
        </w:rPr>
        <w:t xml:space="preserve">. In England, an independent high-stakes system is in place, with the </w:t>
      </w:r>
      <w:r w:rsidRPr="002F4414">
        <w:rPr>
          <w:rFonts w:ascii="Times New Roman" w:hAnsi="Times New Roman" w:cs="Times New Roman"/>
        </w:rPr>
        <w:t>Office for Standards in Education, Children's Services and Skills</w:t>
      </w:r>
      <w:r>
        <w:rPr>
          <w:rFonts w:ascii="Times New Roman" w:hAnsi="Times New Roman" w:cs="Times New Roman"/>
        </w:rPr>
        <w:t xml:space="preserve"> (Ofsted) as the responsible body for conducting evaluations of all educational settings. However, considerable controversy has surrounded the efficacy of Ofsted’s inspections, with lack of transparency regarding individual judgements by inspectors often being highlighted. Given the widely recognised importance of high-quality early education for the future of children and economies, evaluation of early years settings is key. This study examines and identifies patterns in Ofsted inspection reports for early years settings in England, </w:t>
      </w:r>
      <w:r w:rsidR="00460908">
        <w:rPr>
          <w:rFonts w:ascii="Times New Roman" w:hAnsi="Times New Roman" w:cs="Times New Roman"/>
        </w:rPr>
        <w:t xml:space="preserve">helping to distinguish between Outstanding-rated settings and others, from a potentially unconscious perspective, through in-depth document analysis of Ofsted reports. Children’s progress reports were also analysed against Ofsted ratings, the specific content of the Ofsted reports and deprivation levels of the postcode. Results show a very limited link between children’s scores in progress checks and official Ofsted ratings of the settings, and that it is possible to identify a group of variables that most clearly distinguish Outstanding-rated nurseries from others. Implications for future practice and research are discussed considering potential challenges and opportunities of the current inspection system </w:t>
      </w:r>
      <w:r w:rsidR="00460908" w:rsidRPr="00460908">
        <w:rPr>
          <w:rFonts w:ascii="Times New Roman" w:hAnsi="Times New Roman" w:cs="Times New Roman"/>
          <w:i/>
          <w:iCs/>
        </w:rPr>
        <w:t>versus</w:t>
      </w:r>
      <w:r w:rsidR="00460908">
        <w:rPr>
          <w:rFonts w:ascii="Times New Roman" w:hAnsi="Times New Roman" w:cs="Times New Roman"/>
        </w:rPr>
        <w:t xml:space="preserve"> a more self-evaluative system mirroring that of other nations.</w:t>
      </w:r>
    </w:p>
    <w:p w14:paraId="2F900EEA" w14:textId="3E037E71" w:rsidR="00B54AD3" w:rsidRPr="00B54AD3" w:rsidRDefault="00B54AD3" w:rsidP="00C826F2">
      <w:pPr>
        <w:spacing w:line="360" w:lineRule="auto"/>
        <w:rPr>
          <w:rFonts w:ascii="Times New Roman" w:hAnsi="Times New Roman" w:cs="Times New Roman"/>
          <w:b/>
          <w:bCs/>
        </w:rPr>
      </w:pPr>
      <w:r w:rsidRPr="00B54AD3">
        <w:rPr>
          <w:rFonts w:ascii="Times New Roman" w:hAnsi="Times New Roman" w:cs="Times New Roman"/>
          <w:b/>
          <w:bCs/>
        </w:rPr>
        <w:t>Keywords:</w:t>
      </w:r>
      <w:r>
        <w:rPr>
          <w:rFonts w:ascii="Times New Roman" w:hAnsi="Times New Roman" w:cs="Times New Roman"/>
          <w:b/>
          <w:bCs/>
        </w:rPr>
        <w:t xml:space="preserve"> </w:t>
      </w:r>
      <w:r w:rsidR="009C1E64">
        <w:rPr>
          <w:rFonts w:ascii="Times New Roman" w:hAnsi="Times New Roman" w:cs="Times New Roman"/>
        </w:rPr>
        <w:t>N</w:t>
      </w:r>
      <w:r w:rsidRPr="00B54AD3">
        <w:rPr>
          <w:rFonts w:ascii="Times New Roman" w:hAnsi="Times New Roman" w:cs="Times New Roman"/>
        </w:rPr>
        <w:t>ursery</w:t>
      </w:r>
      <w:r w:rsidR="009C1E64">
        <w:rPr>
          <w:rFonts w:ascii="Times New Roman" w:hAnsi="Times New Roman" w:cs="Times New Roman"/>
        </w:rPr>
        <w:t>;</w:t>
      </w:r>
      <w:r w:rsidRPr="00B54AD3">
        <w:rPr>
          <w:rFonts w:ascii="Times New Roman" w:hAnsi="Times New Roman" w:cs="Times New Roman"/>
        </w:rPr>
        <w:t xml:space="preserve"> Ofsted</w:t>
      </w:r>
      <w:r w:rsidR="009C1E64">
        <w:rPr>
          <w:rFonts w:ascii="Times New Roman" w:hAnsi="Times New Roman" w:cs="Times New Roman"/>
        </w:rPr>
        <w:t>;</w:t>
      </w:r>
      <w:r w:rsidRPr="00B54AD3">
        <w:rPr>
          <w:rFonts w:ascii="Times New Roman" w:hAnsi="Times New Roman" w:cs="Times New Roman"/>
        </w:rPr>
        <w:t xml:space="preserve"> inspection</w:t>
      </w:r>
      <w:r w:rsidR="009C1E64">
        <w:rPr>
          <w:rFonts w:ascii="Times New Roman" w:hAnsi="Times New Roman" w:cs="Times New Roman"/>
        </w:rPr>
        <w:t>;</w:t>
      </w:r>
      <w:r w:rsidRPr="00B54AD3">
        <w:rPr>
          <w:rFonts w:ascii="Times New Roman" w:hAnsi="Times New Roman" w:cs="Times New Roman"/>
        </w:rPr>
        <w:t xml:space="preserve"> early years</w:t>
      </w:r>
    </w:p>
    <w:p w14:paraId="6C5B6DE6" w14:textId="7FF00729" w:rsidR="00E224C3" w:rsidRDefault="00E224C3" w:rsidP="00C826F2">
      <w:pPr>
        <w:spacing w:line="360" w:lineRule="auto"/>
        <w:rPr>
          <w:rFonts w:ascii="Times New Roman" w:hAnsi="Times New Roman" w:cs="Times New Roman"/>
          <w:b/>
          <w:bCs/>
        </w:rPr>
      </w:pPr>
    </w:p>
    <w:p w14:paraId="364FA143" w14:textId="27EA5A70" w:rsidR="00011792" w:rsidRDefault="00011792" w:rsidP="00C826F2">
      <w:pPr>
        <w:spacing w:line="360" w:lineRule="auto"/>
        <w:rPr>
          <w:rFonts w:ascii="Times New Roman" w:hAnsi="Times New Roman" w:cs="Times New Roman"/>
          <w:b/>
          <w:bCs/>
        </w:rPr>
      </w:pPr>
    </w:p>
    <w:p w14:paraId="649C3F05" w14:textId="592A95D5" w:rsidR="00011792" w:rsidRDefault="00011792" w:rsidP="00C826F2">
      <w:pPr>
        <w:spacing w:line="360" w:lineRule="auto"/>
        <w:rPr>
          <w:rFonts w:ascii="Times New Roman" w:hAnsi="Times New Roman" w:cs="Times New Roman"/>
          <w:b/>
          <w:bCs/>
        </w:rPr>
      </w:pPr>
    </w:p>
    <w:p w14:paraId="51C2DF40" w14:textId="3BFB700B" w:rsidR="00011792" w:rsidRDefault="00011792" w:rsidP="00C826F2">
      <w:pPr>
        <w:spacing w:line="360" w:lineRule="auto"/>
        <w:rPr>
          <w:rFonts w:ascii="Times New Roman" w:hAnsi="Times New Roman" w:cs="Times New Roman"/>
          <w:b/>
          <w:bCs/>
        </w:rPr>
      </w:pPr>
    </w:p>
    <w:p w14:paraId="38062F03" w14:textId="604657D6" w:rsidR="00011792" w:rsidRDefault="00011792" w:rsidP="00C826F2">
      <w:pPr>
        <w:spacing w:line="360" w:lineRule="auto"/>
        <w:rPr>
          <w:rFonts w:ascii="Times New Roman" w:hAnsi="Times New Roman" w:cs="Times New Roman"/>
          <w:b/>
          <w:bCs/>
        </w:rPr>
      </w:pPr>
    </w:p>
    <w:p w14:paraId="05A48D1B" w14:textId="14C5E88D" w:rsidR="00011792" w:rsidRDefault="00011792" w:rsidP="00C826F2">
      <w:pPr>
        <w:spacing w:line="360" w:lineRule="auto"/>
        <w:rPr>
          <w:rFonts w:ascii="Times New Roman" w:hAnsi="Times New Roman" w:cs="Times New Roman"/>
          <w:b/>
          <w:bCs/>
        </w:rPr>
      </w:pPr>
    </w:p>
    <w:p w14:paraId="0777355B" w14:textId="03468628" w:rsidR="00011792" w:rsidRDefault="00011792" w:rsidP="00C826F2">
      <w:pPr>
        <w:spacing w:line="360" w:lineRule="auto"/>
        <w:rPr>
          <w:rFonts w:ascii="Times New Roman" w:hAnsi="Times New Roman" w:cs="Times New Roman"/>
          <w:b/>
          <w:bCs/>
        </w:rPr>
      </w:pPr>
    </w:p>
    <w:p w14:paraId="26E134FA" w14:textId="77777777" w:rsidR="00011792" w:rsidRPr="00A279F5" w:rsidRDefault="00011792" w:rsidP="00C826F2">
      <w:pPr>
        <w:spacing w:line="360" w:lineRule="auto"/>
        <w:rPr>
          <w:rFonts w:ascii="Times New Roman" w:hAnsi="Times New Roman" w:cs="Times New Roman"/>
          <w:b/>
          <w:bCs/>
        </w:rPr>
      </w:pPr>
    </w:p>
    <w:p w14:paraId="059CCEC0" w14:textId="77777777" w:rsidR="00011792" w:rsidRDefault="00011792" w:rsidP="00011792">
      <w:pPr>
        <w:spacing w:line="360" w:lineRule="auto"/>
        <w:jc w:val="center"/>
        <w:rPr>
          <w:rFonts w:ascii="Times New Roman" w:hAnsi="Times New Roman" w:cs="Times New Roman"/>
          <w:b/>
          <w:bCs/>
        </w:rPr>
      </w:pPr>
      <w:r w:rsidRPr="00A279F5">
        <w:rPr>
          <w:rFonts w:ascii="Times New Roman" w:hAnsi="Times New Roman" w:cs="Times New Roman"/>
          <w:b/>
          <w:bCs/>
        </w:rPr>
        <w:lastRenderedPageBreak/>
        <w:t xml:space="preserve">What makes a </w:t>
      </w:r>
      <w:r>
        <w:rPr>
          <w:rFonts w:ascii="Times New Roman" w:hAnsi="Times New Roman" w:cs="Times New Roman"/>
          <w:b/>
          <w:bCs/>
        </w:rPr>
        <w:t>nursery</w:t>
      </w:r>
      <w:r w:rsidRPr="00A279F5">
        <w:rPr>
          <w:rFonts w:ascii="Times New Roman" w:hAnsi="Times New Roman" w:cs="Times New Roman"/>
          <w:b/>
          <w:bCs/>
        </w:rPr>
        <w:t xml:space="preserve"> ‘Outstanding’? A study of inspection reports </w:t>
      </w:r>
      <w:r>
        <w:rPr>
          <w:rFonts w:ascii="Times New Roman" w:hAnsi="Times New Roman" w:cs="Times New Roman"/>
          <w:b/>
          <w:bCs/>
        </w:rPr>
        <w:t xml:space="preserve">of Early Years settings </w:t>
      </w:r>
      <w:r w:rsidRPr="00A279F5">
        <w:rPr>
          <w:rFonts w:ascii="Times New Roman" w:hAnsi="Times New Roman" w:cs="Times New Roman"/>
          <w:b/>
          <w:bCs/>
        </w:rPr>
        <w:t>and children’s reported outcomes in England</w:t>
      </w:r>
    </w:p>
    <w:p w14:paraId="7FC050B2" w14:textId="77777777" w:rsidR="00011792" w:rsidRDefault="00011792" w:rsidP="006E0406">
      <w:pPr>
        <w:spacing w:line="360" w:lineRule="auto"/>
        <w:rPr>
          <w:rFonts w:ascii="Times New Roman" w:hAnsi="Times New Roman" w:cs="Times New Roman"/>
          <w:b/>
          <w:bCs/>
        </w:rPr>
      </w:pPr>
    </w:p>
    <w:p w14:paraId="1262E6EA" w14:textId="0E6048D7" w:rsidR="00CF67A0" w:rsidRDefault="003229E4" w:rsidP="006E0406">
      <w:pPr>
        <w:spacing w:line="360" w:lineRule="auto"/>
        <w:rPr>
          <w:rFonts w:ascii="Times New Roman" w:hAnsi="Times New Roman" w:cs="Times New Roman"/>
        </w:rPr>
      </w:pPr>
      <w:r>
        <w:rPr>
          <w:rFonts w:ascii="Times New Roman" w:hAnsi="Times New Roman" w:cs="Times New Roman"/>
        </w:rPr>
        <w:t xml:space="preserve">Two trends have been defined in terms of type of </w:t>
      </w:r>
      <w:r w:rsidR="00223816">
        <w:rPr>
          <w:rFonts w:ascii="Times New Roman" w:hAnsi="Times New Roman" w:cs="Times New Roman"/>
        </w:rPr>
        <w:t xml:space="preserve">school inspection in Europe, towards </w:t>
      </w:r>
      <w:r>
        <w:rPr>
          <w:rFonts w:ascii="Times New Roman" w:hAnsi="Times New Roman" w:cs="Times New Roman"/>
        </w:rPr>
        <w:t xml:space="preserve">either </w:t>
      </w:r>
      <w:r w:rsidR="00223816">
        <w:rPr>
          <w:rFonts w:ascii="Times New Roman" w:hAnsi="Times New Roman" w:cs="Times New Roman"/>
        </w:rPr>
        <w:t>one of two ends in a continuum: one end that is ‘high stakes sanction oriented’ and another end that is ‘low stakes advisory focused’</w:t>
      </w:r>
      <w:r>
        <w:rPr>
          <w:rFonts w:ascii="Times New Roman" w:hAnsi="Times New Roman" w:cs="Times New Roman"/>
        </w:rPr>
        <w:t xml:space="preserve"> (</w:t>
      </w:r>
      <w:proofErr w:type="spellStart"/>
      <w:r>
        <w:rPr>
          <w:rFonts w:ascii="Times New Roman" w:hAnsi="Times New Roman" w:cs="Times New Roman"/>
        </w:rPr>
        <w:t>Simeonova</w:t>
      </w:r>
      <w:proofErr w:type="spellEnd"/>
      <w:r>
        <w:rPr>
          <w:rFonts w:ascii="Times New Roman" w:hAnsi="Times New Roman" w:cs="Times New Roman"/>
        </w:rPr>
        <w:t xml:space="preserve"> and colleagues 2020)</w:t>
      </w:r>
      <w:r w:rsidR="00223816">
        <w:rPr>
          <w:rFonts w:ascii="Times New Roman" w:hAnsi="Times New Roman" w:cs="Times New Roman"/>
        </w:rPr>
        <w:t xml:space="preserve">. </w:t>
      </w:r>
      <w:r>
        <w:rPr>
          <w:rFonts w:ascii="Times New Roman" w:hAnsi="Times New Roman" w:cs="Times New Roman"/>
        </w:rPr>
        <w:t>T</w:t>
      </w:r>
      <w:r w:rsidR="00223816">
        <w:rPr>
          <w:rFonts w:ascii="Times New Roman" w:hAnsi="Times New Roman" w:cs="Times New Roman"/>
        </w:rPr>
        <w:t>hese trends vary between them on how they pursue each of the elements</w:t>
      </w:r>
      <w:r w:rsidR="00223816" w:rsidRPr="00223816">
        <w:rPr>
          <w:rFonts w:ascii="Times New Roman" w:hAnsi="Times New Roman" w:cs="Times New Roman"/>
        </w:rPr>
        <w:t xml:space="preserve"> that contribute to the rigour of school inspection</w:t>
      </w:r>
      <w:r w:rsidR="00223816">
        <w:rPr>
          <w:rFonts w:ascii="Times New Roman" w:hAnsi="Times New Roman" w:cs="Times New Roman"/>
        </w:rPr>
        <w:t>,</w:t>
      </w:r>
      <w:r w:rsidR="00223816" w:rsidRPr="00223816">
        <w:rPr>
          <w:rFonts w:ascii="Times New Roman" w:hAnsi="Times New Roman" w:cs="Times New Roman"/>
        </w:rPr>
        <w:t xml:space="preserve"> includ</w:t>
      </w:r>
      <w:r w:rsidR="00223816">
        <w:rPr>
          <w:rFonts w:ascii="Times New Roman" w:hAnsi="Times New Roman" w:cs="Times New Roman"/>
        </w:rPr>
        <w:t xml:space="preserve">ing </w:t>
      </w:r>
      <w:r w:rsidR="00223816" w:rsidRPr="00223816">
        <w:rPr>
          <w:rFonts w:ascii="Times New Roman" w:hAnsi="Times New Roman" w:cs="Times New Roman"/>
        </w:rPr>
        <w:t xml:space="preserve">governance arrangements, </w:t>
      </w:r>
      <w:r w:rsidR="00223816">
        <w:rPr>
          <w:rFonts w:ascii="Times New Roman" w:hAnsi="Times New Roman" w:cs="Times New Roman"/>
        </w:rPr>
        <w:t xml:space="preserve">the </w:t>
      </w:r>
      <w:r w:rsidR="00223816" w:rsidRPr="00223816">
        <w:rPr>
          <w:rFonts w:ascii="Times New Roman" w:hAnsi="Times New Roman" w:cs="Times New Roman"/>
        </w:rPr>
        <w:t>statutory powers of the inspectorate, the forms and frequency of inspection visits, the level of emphasis on school self-evaluation and action planning for improvement</w:t>
      </w:r>
      <w:r w:rsidR="00223816">
        <w:rPr>
          <w:rFonts w:ascii="Times New Roman" w:hAnsi="Times New Roman" w:cs="Times New Roman"/>
        </w:rPr>
        <w:t>,</w:t>
      </w:r>
      <w:r w:rsidR="00223816" w:rsidRPr="00223816">
        <w:rPr>
          <w:rFonts w:ascii="Times New Roman" w:hAnsi="Times New Roman" w:cs="Times New Roman"/>
        </w:rPr>
        <w:t xml:space="preserve"> and </w:t>
      </w:r>
      <w:r w:rsidR="00223816">
        <w:rPr>
          <w:rFonts w:ascii="Times New Roman" w:hAnsi="Times New Roman" w:cs="Times New Roman"/>
        </w:rPr>
        <w:t xml:space="preserve">the </w:t>
      </w:r>
      <w:r w:rsidR="00223816" w:rsidRPr="00223816">
        <w:rPr>
          <w:rFonts w:ascii="Times New Roman" w:hAnsi="Times New Roman" w:cs="Times New Roman"/>
        </w:rPr>
        <w:t>availability of support services.</w:t>
      </w:r>
      <w:r w:rsidR="00223816">
        <w:rPr>
          <w:rFonts w:ascii="Times New Roman" w:hAnsi="Times New Roman" w:cs="Times New Roman"/>
        </w:rPr>
        <w:t xml:space="preserve"> Through an in-depth analysis of these elements across four European countries, </w:t>
      </w:r>
      <w:proofErr w:type="spellStart"/>
      <w:r>
        <w:rPr>
          <w:rFonts w:ascii="Times New Roman" w:hAnsi="Times New Roman" w:cs="Times New Roman"/>
        </w:rPr>
        <w:t>Simeonova</w:t>
      </w:r>
      <w:proofErr w:type="spellEnd"/>
      <w:r>
        <w:rPr>
          <w:rFonts w:ascii="Times New Roman" w:hAnsi="Times New Roman" w:cs="Times New Roman"/>
        </w:rPr>
        <w:t xml:space="preserve"> and colleagues (2020)</w:t>
      </w:r>
      <w:r w:rsidR="00223816">
        <w:rPr>
          <w:rFonts w:ascii="Times New Roman" w:hAnsi="Times New Roman" w:cs="Times New Roman"/>
        </w:rPr>
        <w:t xml:space="preserve"> conclude that inspection processes vary substantially </w:t>
      </w:r>
      <w:r w:rsidR="002F4414">
        <w:rPr>
          <w:rFonts w:ascii="Times New Roman" w:hAnsi="Times New Roman" w:cs="Times New Roman"/>
        </w:rPr>
        <w:t>in that continuum; for example, in Ireland, Greece and Spain inspections are carried out by a body that belongs to the Ministries of Education. This is not the case in England, where this is performed by an external</w:t>
      </w:r>
      <w:r w:rsidR="008875BC">
        <w:rPr>
          <w:rFonts w:ascii="Times New Roman" w:hAnsi="Times New Roman" w:cs="Times New Roman"/>
        </w:rPr>
        <w:t xml:space="preserve"> independent</w:t>
      </w:r>
      <w:r w:rsidR="002F4414">
        <w:rPr>
          <w:rFonts w:ascii="Times New Roman" w:hAnsi="Times New Roman" w:cs="Times New Roman"/>
        </w:rPr>
        <w:t xml:space="preserve"> agency (Ofsted - </w:t>
      </w:r>
      <w:r w:rsidR="002F4414" w:rsidRPr="002F4414">
        <w:rPr>
          <w:rFonts w:ascii="Times New Roman" w:hAnsi="Times New Roman" w:cs="Times New Roman"/>
        </w:rPr>
        <w:t>Office for Standards in Education, Children's Services and Skills),</w:t>
      </w:r>
      <w:r w:rsidR="002F4414">
        <w:rPr>
          <w:rFonts w:ascii="Times New Roman" w:hAnsi="Times New Roman" w:cs="Times New Roman"/>
        </w:rPr>
        <w:t xml:space="preserve"> thus enhancing the sanction</w:t>
      </w:r>
      <w:r w:rsidR="008875BC">
        <w:rPr>
          <w:rFonts w:ascii="Times New Roman" w:hAnsi="Times New Roman" w:cs="Times New Roman"/>
        </w:rPr>
        <w:t xml:space="preserve">-focus </w:t>
      </w:r>
      <w:r w:rsidR="002F4414">
        <w:rPr>
          <w:rFonts w:ascii="Times New Roman" w:hAnsi="Times New Roman" w:cs="Times New Roman"/>
        </w:rPr>
        <w:t xml:space="preserve">and accountability-oriented ethos of the inspection to education settings. </w:t>
      </w:r>
      <w:r w:rsidR="00F94787">
        <w:rPr>
          <w:rFonts w:ascii="Times New Roman" w:hAnsi="Times New Roman" w:cs="Times New Roman"/>
        </w:rPr>
        <w:t xml:space="preserve">Traditionally, </w:t>
      </w:r>
      <w:r w:rsidR="00CF67A0">
        <w:rPr>
          <w:rFonts w:ascii="Times New Roman" w:hAnsi="Times New Roman" w:cs="Times New Roman"/>
        </w:rPr>
        <w:t>Ofsted inspects settings on one single visit, and inspectors spend most of their time observing lessons and gathering evidence to inform their judgements. They may also talk to the children</w:t>
      </w:r>
      <w:r w:rsidR="00CF3F85">
        <w:rPr>
          <w:rFonts w:ascii="Times New Roman" w:hAnsi="Times New Roman" w:cs="Times New Roman"/>
        </w:rPr>
        <w:t>, parents</w:t>
      </w:r>
      <w:r w:rsidR="00CF67A0">
        <w:rPr>
          <w:rFonts w:ascii="Times New Roman" w:hAnsi="Times New Roman" w:cs="Times New Roman"/>
        </w:rPr>
        <w:t xml:space="preserve"> and gather external views on how the setting operates.</w:t>
      </w:r>
    </w:p>
    <w:p w14:paraId="3BAE8622" w14:textId="262D3E18" w:rsidR="00CF67A0" w:rsidRDefault="00CF67A0" w:rsidP="006E0406">
      <w:pPr>
        <w:spacing w:line="360" w:lineRule="auto"/>
        <w:rPr>
          <w:rFonts w:ascii="Times New Roman" w:hAnsi="Times New Roman" w:cs="Times New Roman"/>
        </w:rPr>
      </w:pPr>
      <w:r>
        <w:rPr>
          <w:rFonts w:ascii="Times New Roman" w:hAnsi="Times New Roman" w:cs="Times New Roman"/>
        </w:rPr>
        <w:t xml:space="preserve">Effectiveness of high-stakes systems such as that of Ofsted can be questioned: in a study using the English National Pupil Database, </w:t>
      </w:r>
      <w:r w:rsidR="00F94787">
        <w:rPr>
          <w:rFonts w:ascii="Times New Roman" w:hAnsi="Times New Roman" w:cs="Times New Roman"/>
        </w:rPr>
        <w:t>V</w:t>
      </w:r>
      <w:r>
        <w:rPr>
          <w:rFonts w:ascii="Times New Roman" w:hAnsi="Times New Roman" w:cs="Times New Roman"/>
        </w:rPr>
        <w:t xml:space="preserve">on </w:t>
      </w:r>
      <w:proofErr w:type="gramStart"/>
      <w:r>
        <w:rPr>
          <w:rFonts w:ascii="Times New Roman" w:hAnsi="Times New Roman" w:cs="Times New Roman"/>
        </w:rPr>
        <w:t>Stumm</w:t>
      </w:r>
      <w:proofErr w:type="gramEnd"/>
      <w:r>
        <w:rPr>
          <w:rFonts w:ascii="Times New Roman" w:hAnsi="Times New Roman" w:cs="Times New Roman"/>
        </w:rPr>
        <w:t xml:space="preserve"> and colleagues (2021) found that </w:t>
      </w:r>
      <w:r w:rsidRPr="00626A43">
        <w:rPr>
          <w:rFonts w:ascii="Times New Roman" w:hAnsi="Times New Roman" w:cs="Times New Roman"/>
        </w:rPr>
        <w:t>Ofsted-rated school quality was a weak predictor of student well-being and engagement</w:t>
      </w:r>
      <w:r>
        <w:rPr>
          <w:rFonts w:ascii="Times New Roman" w:hAnsi="Times New Roman" w:cs="Times New Roman"/>
        </w:rPr>
        <w:t>;</w:t>
      </w:r>
      <w:r w:rsidRPr="00626A43">
        <w:rPr>
          <w:rFonts w:ascii="Times New Roman" w:hAnsi="Times New Roman" w:cs="Times New Roman"/>
        </w:rPr>
        <w:t xml:space="preserve"> </w:t>
      </w:r>
      <w:r>
        <w:rPr>
          <w:rFonts w:ascii="Times New Roman" w:hAnsi="Times New Roman" w:cs="Times New Roman"/>
        </w:rPr>
        <w:t>o</w:t>
      </w:r>
      <w:r w:rsidRPr="00626A43">
        <w:rPr>
          <w:rFonts w:ascii="Times New Roman" w:hAnsi="Times New Roman" w:cs="Times New Roman"/>
        </w:rPr>
        <w:t xml:space="preserve">verall, student outcomes </w:t>
      </w:r>
      <w:r>
        <w:rPr>
          <w:rFonts w:ascii="Times New Roman" w:hAnsi="Times New Roman" w:cs="Times New Roman"/>
        </w:rPr>
        <w:t>were</w:t>
      </w:r>
      <w:r w:rsidRPr="00626A43">
        <w:rPr>
          <w:rFonts w:ascii="Times New Roman" w:hAnsi="Times New Roman" w:cs="Times New Roman"/>
        </w:rPr>
        <w:t xml:space="preserve"> independent of schools’ Ofsted-rated quality</w:t>
      </w:r>
      <w:r>
        <w:rPr>
          <w:rFonts w:ascii="Times New Roman" w:hAnsi="Times New Roman" w:cs="Times New Roman"/>
        </w:rPr>
        <w:t>, which accounted for only a very small percentage of variability in student scores</w:t>
      </w:r>
      <w:r w:rsidR="00CF3F85">
        <w:rPr>
          <w:rFonts w:ascii="Times New Roman" w:hAnsi="Times New Roman" w:cs="Times New Roman"/>
        </w:rPr>
        <w:t xml:space="preserve">. </w:t>
      </w:r>
      <w:r>
        <w:rPr>
          <w:rFonts w:ascii="Times New Roman" w:hAnsi="Times New Roman" w:cs="Times New Roman"/>
        </w:rPr>
        <w:t xml:space="preserve">This </w:t>
      </w:r>
      <w:r w:rsidR="00F94787">
        <w:rPr>
          <w:rFonts w:ascii="Times New Roman" w:hAnsi="Times New Roman" w:cs="Times New Roman"/>
        </w:rPr>
        <w:t xml:space="preserve">is </w:t>
      </w:r>
      <w:r>
        <w:rPr>
          <w:rFonts w:ascii="Times New Roman" w:hAnsi="Times New Roman" w:cs="Times New Roman"/>
        </w:rPr>
        <w:t xml:space="preserve">true when considering early years settings as well: </w:t>
      </w:r>
      <w:proofErr w:type="spellStart"/>
      <w:r>
        <w:rPr>
          <w:rFonts w:ascii="Times New Roman" w:hAnsi="Times New Roman" w:cs="Times New Roman"/>
        </w:rPr>
        <w:t>Blanden</w:t>
      </w:r>
      <w:proofErr w:type="spellEnd"/>
      <w:r>
        <w:rPr>
          <w:rFonts w:ascii="Times New Roman" w:hAnsi="Times New Roman" w:cs="Times New Roman"/>
        </w:rPr>
        <w:t>, Hansen and McNally (2018) found that there is a weak relationship between nursery characteristics and student outcomes, as predicted by Ofsted ratings; in fact, a</w:t>
      </w:r>
      <w:r w:rsidRPr="00E02F34">
        <w:rPr>
          <w:rFonts w:ascii="Times New Roman" w:hAnsi="Times New Roman" w:cs="Times New Roman"/>
        </w:rPr>
        <w:t>ttending a setting rated ‘Outstanding’</w:t>
      </w:r>
      <w:r>
        <w:rPr>
          <w:rFonts w:ascii="Times New Roman" w:hAnsi="Times New Roman" w:cs="Times New Roman"/>
        </w:rPr>
        <w:t xml:space="preserve"> (the highest possible rating)</w:t>
      </w:r>
      <w:r w:rsidRPr="00E02F34">
        <w:rPr>
          <w:rFonts w:ascii="Times New Roman" w:hAnsi="Times New Roman" w:cs="Times New Roman"/>
        </w:rPr>
        <w:t xml:space="preserve"> rather than ‘Good’</w:t>
      </w:r>
      <w:r>
        <w:rPr>
          <w:rFonts w:ascii="Times New Roman" w:hAnsi="Times New Roman" w:cs="Times New Roman"/>
        </w:rPr>
        <w:t xml:space="preserve"> or lower</w:t>
      </w:r>
      <w:r w:rsidRPr="00E02F34">
        <w:rPr>
          <w:rFonts w:ascii="Times New Roman" w:hAnsi="Times New Roman" w:cs="Times New Roman"/>
        </w:rPr>
        <w:t xml:space="preserve"> is associated with moving up less than one level on just one of the 13 scales that make up the Foundation Stage </w:t>
      </w:r>
      <w:r>
        <w:rPr>
          <w:rFonts w:ascii="Times New Roman" w:hAnsi="Times New Roman" w:cs="Times New Roman"/>
        </w:rPr>
        <w:t xml:space="preserve">curriculum </w:t>
      </w:r>
      <w:r w:rsidRPr="00E02F34">
        <w:rPr>
          <w:rFonts w:ascii="Times New Roman" w:hAnsi="Times New Roman" w:cs="Times New Roman"/>
        </w:rPr>
        <w:t>of primary education at age 5</w:t>
      </w:r>
      <w:r>
        <w:rPr>
          <w:rFonts w:ascii="Times New Roman" w:hAnsi="Times New Roman" w:cs="Times New Roman"/>
        </w:rPr>
        <w:t xml:space="preserve">. The Early Years Foundation Stage (EYFS) curriculum defines the key and specific areas of learning and development for children attending early education settings in England, prior to starting primary school. The study by </w:t>
      </w:r>
      <w:proofErr w:type="spellStart"/>
      <w:r>
        <w:rPr>
          <w:rFonts w:ascii="Times New Roman" w:hAnsi="Times New Roman" w:cs="Times New Roman"/>
        </w:rPr>
        <w:t>Blanden</w:t>
      </w:r>
      <w:proofErr w:type="spellEnd"/>
      <w:r>
        <w:rPr>
          <w:rFonts w:ascii="Times New Roman" w:hAnsi="Times New Roman" w:cs="Times New Roman"/>
        </w:rPr>
        <w:t xml:space="preserve"> and colleagues (2018) also </w:t>
      </w:r>
      <w:r w:rsidRPr="0054239D">
        <w:rPr>
          <w:rFonts w:ascii="Times New Roman" w:hAnsi="Times New Roman" w:cs="Times New Roman"/>
        </w:rPr>
        <w:t xml:space="preserve">found that the presence of a </w:t>
      </w:r>
      <w:r>
        <w:rPr>
          <w:rFonts w:ascii="Times New Roman" w:hAnsi="Times New Roman" w:cs="Times New Roman"/>
        </w:rPr>
        <w:t>qualified</w:t>
      </w:r>
      <w:r w:rsidRPr="0054239D">
        <w:rPr>
          <w:rFonts w:ascii="Times New Roman" w:hAnsi="Times New Roman" w:cs="Times New Roman"/>
        </w:rPr>
        <w:t xml:space="preserve"> </w:t>
      </w:r>
      <w:r>
        <w:rPr>
          <w:rFonts w:ascii="Times New Roman" w:hAnsi="Times New Roman" w:cs="Times New Roman"/>
        </w:rPr>
        <w:t xml:space="preserve">educator </w:t>
      </w:r>
      <w:r w:rsidRPr="0054239D">
        <w:rPr>
          <w:rFonts w:ascii="Times New Roman" w:hAnsi="Times New Roman" w:cs="Times New Roman"/>
        </w:rPr>
        <w:t>in the setting</w:t>
      </w:r>
      <w:r>
        <w:rPr>
          <w:rFonts w:ascii="Times New Roman" w:hAnsi="Times New Roman" w:cs="Times New Roman"/>
        </w:rPr>
        <w:t xml:space="preserve"> (in England nursery staff are not required to have an Early Years qualification)</w:t>
      </w:r>
      <w:r w:rsidRPr="0054239D">
        <w:rPr>
          <w:rFonts w:ascii="Times New Roman" w:hAnsi="Times New Roman" w:cs="Times New Roman"/>
        </w:rPr>
        <w:t xml:space="preserve">, was </w:t>
      </w:r>
      <w:r>
        <w:rPr>
          <w:rFonts w:ascii="Times New Roman" w:hAnsi="Times New Roman" w:cs="Times New Roman"/>
        </w:rPr>
        <w:t xml:space="preserve">similarly </w:t>
      </w:r>
      <w:r w:rsidRPr="0054239D">
        <w:rPr>
          <w:rFonts w:ascii="Times New Roman" w:hAnsi="Times New Roman" w:cs="Times New Roman"/>
        </w:rPr>
        <w:t xml:space="preserve">associated with a very modest increase in children’s </w:t>
      </w:r>
      <w:r>
        <w:rPr>
          <w:rFonts w:ascii="Times New Roman" w:hAnsi="Times New Roman" w:cs="Times New Roman"/>
        </w:rPr>
        <w:t xml:space="preserve">EYFS </w:t>
      </w:r>
      <w:r w:rsidRPr="0054239D">
        <w:rPr>
          <w:rFonts w:ascii="Times New Roman" w:hAnsi="Times New Roman" w:cs="Times New Roman"/>
        </w:rPr>
        <w:t>scores at age five</w:t>
      </w:r>
      <w:r>
        <w:rPr>
          <w:rFonts w:ascii="Times New Roman" w:hAnsi="Times New Roman" w:cs="Times New Roman"/>
        </w:rPr>
        <w:t>.</w:t>
      </w:r>
    </w:p>
    <w:p w14:paraId="0E0C7D56" w14:textId="1ED71588" w:rsidR="00B1195A" w:rsidRDefault="00F624FE" w:rsidP="006E0406">
      <w:pPr>
        <w:spacing w:line="360" w:lineRule="auto"/>
        <w:rPr>
          <w:rFonts w:ascii="Times New Roman" w:hAnsi="Times New Roman" w:cs="Times New Roman"/>
        </w:rPr>
      </w:pPr>
      <w:r>
        <w:rPr>
          <w:rFonts w:ascii="Times New Roman" w:hAnsi="Times New Roman" w:cs="Times New Roman"/>
        </w:rPr>
        <w:lastRenderedPageBreak/>
        <w:t xml:space="preserve">At the opposing end, a low stakes inspection system is more focused on school development and support. </w:t>
      </w:r>
      <w:r w:rsidR="00F95EF3" w:rsidRPr="00F95EF3">
        <w:rPr>
          <w:rFonts w:ascii="Times New Roman" w:hAnsi="Times New Roman" w:cs="Times New Roman"/>
        </w:rPr>
        <w:t>An OECD report (2013) suggests that school systems should set up external evaluation in ways in which internal evaluation is optimised and vice-versa</w:t>
      </w:r>
      <w:r w:rsidR="00F95EF3">
        <w:rPr>
          <w:rFonts w:ascii="Times New Roman" w:hAnsi="Times New Roman" w:cs="Times New Roman"/>
        </w:rPr>
        <w:t>; this can be done in parallel or sequentially. I</w:t>
      </w:r>
      <w:r w:rsidR="00F95EF3" w:rsidRPr="00F95EF3">
        <w:rPr>
          <w:rFonts w:ascii="Times New Roman" w:hAnsi="Times New Roman" w:cs="Times New Roman"/>
        </w:rPr>
        <w:t xml:space="preserve">n the late 1990s many international school systems began to focus their attention on </w:t>
      </w:r>
      <w:r w:rsidR="00F95EF3">
        <w:rPr>
          <w:rFonts w:ascii="Times New Roman" w:hAnsi="Times New Roman" w:cs="Times New Roman"/>
        </w:rPr>
        <w:t>School Self-Evaluation (SSE)</w:t>
      </w:r>
      <w:r w:rsidR="00F95EF3" w:rsidRPr="00F95EF3">
        <w:rPr>
          <w:rFonts w:ascii="Times New Roman" w:hAnsi="Times New Roman" w:cs="Times New Roman"/>
        </w:rPr>
        <w:t xml:space="preserve">, including most of the more developed European countries, Canada, New </w:t>
      </w:r>
      <w:proofErr w:type="gramStart"/>
      <w:r w:rsidR="00F95EF3" w:rsidRPr="00F95EF3">
        <w:rPr>
          <w:rFonts w:ascii="Times New Roman" w:hAnsi="Times New Roman" w:cs="Times New Roman"/>
        </w:rPr>
        <w:t>Zealand</w:t>
      </w:r>
      <w:proofErr w:type="gramEnd"/>
      <w:r w:rsidR="00F95EF3" w:rsidRPr="00F95EF3">
        <w:rPr>
          <w:rFonts w:ascii="Times New Roman" w:hAnsi="Times New Roman" w:cs="Times New Roman"/>
        </w:rPr>
        <w:t xml:space="preserve"> and Australia (</w:t>
      </w:r>
      <w:proofErr w:type="spellStart"/>
      <w:r w:rsidR="00F95EF3" w:rsidRPr="00F95EF3">
        <w:rPr>
          <w:rFonts w:ascii="Times New Roman" w:hAnsi="Times New Roman" w:cs="Times New Roman"/>
        </w:rPr>
        <w:t>Hofman</w:t>
      </w:r>
      <w:proofErr w:type="spellEnd"/>
      <w:r w:rsidR="00F95EF3" w:rsidRPr="00F95EF3">
        <w:rPr>
          <w:rFonts w:ascii="Times New Roman" w:hAnsi="Times New Roman" w:cs="Times New Roman"/>
        </w:rPr>
        <w:t xml:space="preserve"> et al. 2009).</w:t>
      </w:r>
      <w:r w:rsidR="00F95EF3">
        <w:rPr>
          <w:rFonts w:ascii="Times New Roman" w:hAnsi="Times New Roman" w:cs="Times New Roman"/>
        </w:rPr>
        <w:t xml:space="preserve"> </w:t>
      </w:r>
      <w:r w:rsidR="00F95EF3" w:rsidRPr="00F95EF3">
        <w:rPr>
          <w:rFonts w:ascii="Times New Roman" w:hAnsi="Times New Roman" w:cs="Times New Roman"/>
        </w:rPr>
        <w:t xml:space="preserve">Some authors, such as </w:t>
      </w:r>
      <w:proofErr w:type="spellStart"/>
      <w:r w:rsidR="00F95EF3" w:rsidRPr="00F95EF3">
        <w:rPr>
          <w:rFonts w:ascii="Times New Roman" w:hAnsi="Times New Roman" w:cs="Times New Roman"/>
        </w:rPr>
        <w:t>MacBeath</w:t>
      </w:r>
      <w:proofErr w:type="spellEnd"/>
      <w:r w:rsidR="00F95EF3" w:rsidRPr="00F95EF3">
        <w:rPr>
          <w:rFonts w:ascii="Times New Roman" w:hAnsi="Times New Roman" w:cs="Times New Roman"/>
        </w:rPr>
        <w:t xml:space="preserve"> have long advocated strongly for SSE in all school systems in order to </w:t>
      </w:r>
      <w:r w:rsidR="00F95EF3">
        <w:rPr>
          <w:rFonts w:ascii="Times New Roman" w:hAnsi="Times New Roman" w:cs="Times New Roman"/>
        </w:rPr>
        <w:t>promote</w:t>
      </w:r>
      <w:r w:rsidR="00F95EF3" w:rsidRPr="00F95EF3">
        <w:rPr>
          <w:rFonts w:ascii="Times New Roman" w:hAnsi="Times New Roman" w:cs="Times New Roman"/>
        </w:rPr>
        <w:t xml:space="preserve"> systemic enhancement (</w:t>
      </w:r>
      <w:proofErr w:type="gramStart"/>
      <w:r w:rsidR="00F95EF3" w:rsidRPr="00F95EF3">
        <w:rPr>
          <w:rFonts w:ascii="Times New Roman" w:hAnsi="Times New Roman" w:cs="Times New Roman"/>
        </w:rPr>
        <w:t>e.g.</w:t>
      </w:r>
      <w:proofErr w:type="gramEnd"/>
      <w:r w:rsidR="00F95EF3" w:rsidRPr="00F95EF3">
        <w:rPr>
          <w:rFonts w:ascii="Times New Roman" w:hAnsi="Times New Roman" w:cs="Times New Roman"/>
        </w:rPr>
        <w:t xml:space="preserve"> </w:t>
      </w:r>
      <w:proofErr w:type="spellStart"/>
      <w:r w:rsidR="00F95EF3" w:rsidRPr="00F95EF3">
        <w:rPr>
          <w:rFonts w:ascii="Times New Roman" w:hAnsi="Times New Roman" w:cs="Times New Roman"/>
        </w:rPr>
        <w:t>MacBeath</w:t>
      </w:r>
      <w:proofErr w:type="spellEnd"/>
      <w:r w:rsidR="00F95EF3" w:rsidRPr="00F95EF3">
        <w:rPr>
          <w:rFonts w:ascii="Times New Roman" w:hAnsi="Times New Roman" w:cs="Times New Roman"/>
        </w:rPr>
        <w:t> 2005).</w:t>
      </w:r>
      <w:r w:rsidR="00F95EF3">
        <w:rPr>
          <w:rFonts w:ascii="Times New Roman" w:hAnsi="Times New Roman" w:cs="Times New Roman"/>
        </w:rPr>
        <w:t xml:space="preserve"> </w:t>
      </w:r>
      <w:r>
        <w:rPr>
          <w:rFonts w:ascii="Times New Roman" w:hAnsi="Times New Roman" w:cs="Times New Roman"/>
        </w:rPr>
        <w:t xml:space="preserve">However, recent evidence from Germany suggests that follow-up classroom observations aimed at </w:t>
      </w:r>
      <w:r w:rsidRPr="00F624FE">
        <w:rPr>
          <w:rFonts w:ascii="Times New Roman" w:hAnsi="Times New Roman" w:cs="Times New Roman"/>
        </w:rPr>
        <w:t>improv</w:t>
      </w:r>
      <w:r>
        <w:rPr>
          <w:rFonts w:ascii="Times New Roman" w:hAnsi="Times New Roman" w:cs="Times New Roman"/>
        </w:rPr>
        <w:t>ing</w:t>
      </w:r>
      <w:r w:rsidRPr="00F624FE">
        <w:rPr>
          <w:rFonts w:ascii="Times New Roman" w:hAnsi="Times New Roman" w:cs="Times New Roman"/>
        </w:rPr>
        <w:t xml:space="preserve"> the effectiveness of school inspections in enhancing classroom practice</w:t>
      </w:r>
      <w:r>
        <w:rPr>
          <w:rFonts w:ascii="Times New Roman" w:hAnsi="Times New Roman" w:cs="Times New Roman"/>
        </w:rPr>
        <w:t xml:space="preserve"> in a low stakes system were not particularly effective and not perceived as very useful by teachers (Wagner 2020). </w:t>
      </w:r>
    </w:p>
    <w:p w14:paraId="6618A178" w14:textId="3C61C970" w:rsidR="00B1195A" w:rsidRDefault="008875BC" w:rsidP="0044014B">
      <w:pPr>
        <w:spacing w:line="360" w:lineRule="auto"/>
        <w:rPr>
          <w:rFonts w:ascii="Times New Roman" w:hAnsi="Times New Roman" w:cs="Times New Roman"/>
        </w:rPr>
      </w:pPr>
      <w:r>
        <w:rPr>
          <w:rFonts w:ascii="Times New Roman" w:hAnsi="Times New Roman" w:cs="Times New Roman"/>
        </w:rPr>
        <w:t xml:space="preserve">Arguably, this debate assumes that the purpose </w:t>
      </w:r>
      <w:r w:rsidR="00E02F34">
        <w:rPr>
          <w:rFonts w:ascii="Times New Roman" w:hAnsi="Times New Roman" w:cs="Times New Roman"/>
        </w:rPr>
        <w:t>of school</w:t>
      </w:r>
      <w:r>
        <w:rPr>
          <w:rFonts w:ascii="Times New Roman" w:hAnsi="Times New Roman" w:cs="Times New Roman"/>
        </w:rPr>
        <w:t xml:space="preserve"> inspection</w:t>
      </w:r>
      <w:r w:rsidR="00E02F34">
        <w:rPr>
          <w:rFonts w:ascii="Times New Roman" w:hAnsi="Times New Roman" w:cs="Times New Roman"/>
        </w:rPr>
        <w:t>s</w:t>
      </w:r>
      <w:r>
        <w:rPr>
          <w:rFonts w:ascii="Times New Roman" w:hAnsi="Times New Roman" w:cs="Times New Roman"/>
        </w:rPr>
        <w:t xml:space="preserve"> is to contribute to higher quality education, through common standards and transparent definitions of what ‘high quality’ means. However, definitions of quality from the point of view of teachers are often more fluid and subjective, highly linked to understandings of pedagogy that prioritize individual learning and the whole child, rather than children’s standard outcomes or ‘scores’</w:t>
      </w:r>
      <w:r w:rsidR="0098623E">
        <w:rPr>
          <w:rFonts w:ascii="Times New Roman" w:hAnsi="Times New Roman" w:cs="Times New Roman"/>
        </w:rPr>
        <w:t xml:space="preserve"> </w:t>
      </w:r>
      <w:r w:rsidR="00F95EF3">
        <w:rPr>
          <w:rFonts w:ascii="Times New Roman" w:hAnsi="Times New Roman" w:cs="Times New Roman"/>
        </w:rPr>
        <w:t>(</w:t>
      </w:r>
      <w:proofErr w:type="spellStart"/>
      <w:r w:rsidR="00F95EF3">
        <w:rPr>
          <w:rFonts w:ascii="Times New Roman" w:hAnsi="Times New Roman" w:cs="Times New Roman"/>
        </w:rPr>
        <w:t>Rudoe</w:t>
      </w:r>
      <w:proofErr w:type="spellEnd"/>
      <w:r w:rsidR="00F95EF3">
        <w:rPr>
          <w:rFonts w:ascii="Times New Roman" w:hAnsi="Times New Roman" w:cs="Times New Roman"/>
        </w:rPr>
        <w:t xml:space="preserve"> 2020), traditionally privileged in a high-stakes system</w:t>
      </w:r>
      <w:r>
        <w:rPr>
          <w:rFonts w:ascii="Times New Roman" w:hAnsi="Times New Roman" w:cs="Times New Roman"/>
        </w:rPr>
        <w:t xml:space="preserve">. </w:t>
      </w:r>
    </w:p>
    <w:p w14:paraId="6150C0C5" w14:textId="1D8860FE" w:rsidR="00CF67A0" w:rsidRDefault="008875BC" w:rsidP="0044014B">
      <w:pPr>
        <w:spacing w:line="360" w:lineRule="auto"/>
        <w:rPr>
          <w:rFonts w:ascii="Times New Roman" w:hAnsi="Times New Roman" w:cs="Times New Roman"/>
        </w:rPr>
      </w:pPr>
      <w:r>
        <w:rPr>
          <w:rFonts w:ascii="Times New Roman" w:hAnsi="Times New Roman" w:cs="Times New Roman"/>
        </w:rPr>
        <w:t xml:space="preserve">This </w:t>
      </w:r>
      <w:r w:rsidR="00CF67A0">
        <w:rPr>
          <w:rFonts w:ascii="Times New Roman" w:hAnsi="Times New Roman" w:cs="Times New Roman"/>
        </w:rPr>
        <w:t xml:space="preserve">debate around quality and children’s outcomes </w:t>
      </w:r>
      <w:r>
        <w:rPr>
          <w:rFonts w:ascii="Times New Roman" w:hAnsi="Times New Roman" w:cs="Times New Roman"/>
        </w:rPr>
        <w:t xml:space="preserve">isn’t specific of </w:t>
      </w:r>
      <w:r w:rsidR="00CF67A0">
        <w:rPr>
          <w:rFonts w:ascii="Times New Roman" w:hAnsi="Times New Roman" w:cs="Times New Roman"/>
        </w:rPr>
        <w:t>formal</w:t>
      </w:r>
      <w:r>
        <w:rPr>
          <w:rFonts w:ascii="Times New Roman" w:hAnsi="Times New Roman" w:cs="Times New Roman"/>
        </w:rPr>
        <w:t xml:space="preserve"> educational settings: in an analysis of children’s services’ inspections in England, it was found that d</w:t>
      </w:r>
      <w:r w:rsidRPr="00E213E7">
        <w:rPr>
          <w:rFonts w:ascii="Times New Roman" w:hAnsi="Times New Roman" w:cs="Times New Roman"/>
        </w:rPr>
        <w:t>eprivation was the best single predictor of Ofsted outcomes</w:t>
      </w:r>
      <w:r>
        <w:rPr>
          <w:rFonts w:ascii="Times New Roman" w:hAnsi="Times New Roman" w:cs="Times New Roman"/>
        </w:rPr>
        <w:t>, not performance indicators across different local authorities (</w:t>
      </w:r>
      <w:r w:rsidRPr="00E213E7">
        <w:rPr>
          <w:rFonts w:ascii="Times New Roman" w:hAnsi="Times New Roman" w:cs="Times New Roman"/>
        </w:rPr>
        <w:t xml:space="preserve">Wilkins </w:t>
      </w:r>
      <w:r w:rsidR="00B12BE8">
        <w:rPr>
          <w:rFonts w:ascii="Times New Roman" w:hAnsi="Times New Roman" w:cs="Times New Roman"/>
        </w:rPr>
        <w:t>and</w:t>
      </w:r>
      <w:r w:rsidRPr="00E213E7">
        <w:rPr>
          <w:rFonts w:ascii="Times New Roman" w:hAnsi="Times New Roman" w:cs="Times New Roman"/>
        </w:rPr>
        <w:t xml:space="preserve"> </w:t>
      </w:r>
      <w:proofErr w:type="spellStart"/>
      <w:r w:rsidRPr="00E213E7">
        <w:rPr>
          <w:rFonts w:ascii="Times New Roman" w:hAnsi="Times New Roman" w:cs="Times New Roman"/>
        </w:rPr>
        <w:t>Antonopoulou</w:t>
      </w:r>
      <w:proofErr w:type="spellEnd"/>
      <w:r>
        <w:rPr>
          <w:rFonts w:ascii="Times New Roman" w:hAnsi="Times New Roman" w:cs="Times New Roman"/>
        </w:rPr>
        <w:t xml:space="preserve"> </w:t>
      </w:r>
      <w:r w:rsidRPr="00E213E7">
        <w:rPr>
          <w:rFonts w:ascii="Times New Roman" w:hAnsi="Times New Roman" w:cs="Times New Roman"/>
        </w:rPr>
        <w:t>2020</w:t>
      </w:r>
      <w:r>
        <w:rPr>
          <w:rFonts w:ascii="Times New Roman" w:hAnsi="Times New Roman" w:cs="Times New Roman"/>
        </w:rPr>
        <w:t xml:space="preserve">). </w:t>
      </w:r>
      <w:r w:rsidR="006E0406">
        <w:rPr>
          <w:rFonts w:ascii="Times New Roman" w:hAnsi="Times New Roman" w:cs="Times New Roman"/>
        </w:rPr>
        <w:t>Ofsted statistics themselves provide evidence that ‘Outstanding’ nurseries are more common in the least deprived areas (</w:t>
      </w:r>
      <w:r w:rsidR="00C83452">
        <w:rPr>
          <w:rFonts w:ascii="Times New Roman" w:hAnsi="Times New Roman" w:cs="Times New Roman"/>
        </w:rPr>
        <w:t>Ofsted 2022</w:t>
      </w:r>
      <w:r w:rsidR="006E0406">
        <w:rPr>
          <w:rFonts w:ascii="Times New Roman" w:hAnsi="Times New Roman" w:cs="Times New Roman"/>
        </w:rPr>
        <w:t xml:space="preserve">), thus suggesting that other demographic or family-related variables or </w:t>
      </w:r>
      <w:r w:rsidR="00B1195A">
        <w:rPr>
          <w:rFonts w:ascii="Times New Roman" w:hAnsi="Times New Roman" w:cs="Times New Roman"/>
        </w:rPr>
        <w:t xml:space="preserve">even </w:t>
      </w:r>
      <w:r w:rsidR="006E0406">
        <w:rPr>
          <w:rFonts w:ascii="Times New Roman" w:hAnsi="Times New Roman" w:cs="Times New Roman"/>
        </w:rPr>
        <w:t xml:space="preserve">inspection-related variables </w:t>
      </w:r>
      <w:r w:rsidR="00F95EF3">
        <w:rPr>
          <w:rFonts w:ascii="Times New Roman" w:hAnsi="Times New Roman" w:cs="Times New Roman"/>
        </w:rPr>
        <w:t xml:space="preserve">(potentially unconscious bias) </w:t>
      </w:r>
      <w:r w:rsidR="006E0406">
        <w:rPr>
          <w:rFonts w:ascii="Times New Roman" w:hAnsi="Times New Roman" w:cs="Times New Roman"/>
        </w:rPr>
        <w:t>might be influencing quality ratings, rather than any objective quality criteria as defined by Ofsted.</w:t>
      </w:r>
    </w:p>
    <w:p w14:paraId="00EBDED8" w14:textId="38421DF0" w:rsidR="0044014B" w:rsidRDefault="006E0406" w:rsidP="0044014B">
      <w:pPr>
        <w:spacing w:line="360" w:lineRule="auto"/>
        <w:rPr>
          <w:rFonts w:ascii="Times New Roman" w:hAnsi="Times New Roman" w:cs="Times New Roman"/>
        </w:rPr>
      </w:pPr>
      <w:r>
        <w:rPr>
          <w:rFonts w:ascii="Times New Roman" w:hAnsi="Times New Roman" w:cs="Times New Roman"/>
        </w:rPr>
        <w:t>The Ofsted Early Years inspectors’ handbook</w:t>
      </w:r>
      <w:r w:rsidR="0044014B">
        <w:rPr>
          <w:rFonts w:ascii="Times New Roman" w:hAnsi="Times New Roman" w:cs="Times New Roman"/>
        </w:rPr>
        <w:t xml:space="preserve"> (Ofsted 2019)</w:t>
      </w:r>
      <w:r>
        <w:rPr>
          <w:rFonts w:ascii="Times New Roman" w:hAnsi="Times New Roman" w:cs="Times New Roman"/>
        </w:rPr>
        <w:t xml:space="preserve"> stipulate</w:t>
      </w:r>
      <w:r w:rsidR="00B1195A">
        <w:rPr>
          <w:rFonts w:ascii="Times New Roman" w:hAnsi="Times New Roman" w:cs="Times New Roman"/>
        </w:rPr>
        <w:t>s</w:t>
      </w:r>
      <w:r>
        <w:rPr>
          <w:rFonts w:ascii="Times New Roman" w:hAnsi="Times New Roman" w:cs="Times New Roman"/>
        </w:rPr>
        <w:t xml:space="preserve"> that i</w:t>
      </w:r>
      <w:r w:rsidRPr="006E0406">
        <w:rPr>
          <w:rFonts w:ascii="Times New Roman" w:hAnsi="Times New Roman" w:cs="Times New Roman"/>
        </w:rPr>
        <w:t xml:space="preserve">nspectors </w:t>
      </w:r>
      <w:r w:rsidR="00F95EF3">
        <w:rPr>
          <w:rFonts w:ascii="Times New Roman" w:hAnsi="Times New Roman" w:cs="Times New Roman"/>
        </w:rPr>
        <w:t xml:space="preserve">should </w:t>
      </w:r>
      <w:r w:rsidRPr="006E0406">
        <w:rPr>
          <w:rFonts w:ascii="Times New Roman" w:hAnsi="Times New Roman" w:cs="Times New Roman"/>
        </w:rPr>
        <w:t>use a 4-point scale to make all judgements</w:t>
      </w:r>
      <w:r>
        <w:rPr>
          <w:rFonts w:ascii="Times New Roman" w:hAnsi="Times New Roman" w:cs="Times New Roman"/>
        </w:rPr>
        <w:t xml:space="preserve">, where </w:t>
      </w:r>
      <w:r w:rsidRPr="006E0406">
        <w:rPr>
          <w:rFonts w:ascii="Times New Roman" w:hAnsi="Times New Roman" w:cs="Times New Roman"/>
        </w:rPr>
        <w:t>grade 1</w:t>
      </w:r>
      <w:r>
        <w:rPr>
          <w:rFonts w:ascii="Times New Roman" w:hAnsi="Times New Roman" w:cs="Times New Roman"/>
        </w:rPr>
        <w:t xml:space="preserve"> is ‘O</w:t>
      </w:r>
      <w:r w:rsidRPr="006E0406">
        <w:rPr>
          <w:rFonts w:ascii="Times New Roman" w:hAnsi="Times New Roman" w:cs="Times New Roman"/>
        </w:rPr>
        <w:t>utstanding</w:t>
      </w:r>
      <w:r>
        <w:rPr>
          <w:rFonts w:ascii="Times New Roman" w:hAnsi="Times New Roman" w:cs="Times New Roman"/>
        </w:rPr>
        <w:t>’, G</w:t>
      </w:r>
      <w:r w:rsidRPr="006E0406">
        <w:rPr>
          <w:rFonts w:ascii="Times New Roman" w:hAnsi="Times New Roman" w:cs="Times New Roman"/>
        </w:rPr>
        <w:t>rade 2</w:t>
      </w:r>
      <w:r>
        <w:rPr>
          <w:rFonts w:ascii="Times New Roman" w:hAnsi="Times New Roman" w:cs="Times New Roman"/>
        </w:rPr>
        <w:t xml:space="preserve"> is</w:t>
      </w:r>
      <w:r w:rsidRPr="006E0406">
        <w:rPr>
          <w:rFonts w:ascii="Times New Roman" w:hAnsi="Times New Roman" w:cs="Times New Roman"/>
        </w:rPr>
        <w:t xml:space="preserve"> </w:t>
      </w:r>
      <w:r>
        <w:rPr>
          <w:rFonts w:ascii="Times New Roman" w:hAnsi="Times New Roman" w:cs="Times New Roman"/>
        </w:rPr>
        <w:t>‘G</w:t>
      </w:r>
      <w:r w:rsidRPr="006E0406">
        <w:rPr>
          <w:rFonts w:ascii="Times New Roman" w:hAnsi="Times New Roman" w:cs="Times New Roman"/>
        </w:rPr>
        <w:t>ood</w:t>
      </w:r>
      <w:r>
        <w:rPr>
          <w:rFonts w:ascii="Times New Roman" w:hAnsi="Times New Roman" w:cs="Times New Roman"/>
        </w:rPr>
        <w:t>’, Grade 3 is ‘R</w:t>
      </w:r>
      <w:r w:rsidRPr="006E0406">
        <w:rPr>
          <w:rFonts w:ascii="Times New Roman" w:hAnsi="Times New Roman" w:cs="Times New Roman"/>
        </w:rPr>
        <w:t>equires improvement</w:t>
      </w:r>
      <w:r>
        <w:rPr>
          <w:rFonts w:ascii="Times New Roman" w:hAnsi="Times New Roman" w:cs="Times New Roman"/>
        </w:rPr>
        <w:t>’ and G</w:t>
      </w:r>
      <w:r w:rsidRPr="006E0406">
        <w:rPr>
          <w:rFonts w:ascii="Times New Roman" w:hAnsi="Times New Roman" w:cs="Times New Roman"/>
        </w:rPr>
        <w:t>rade 4</w:t>
      </w:r>
      <w:r>
        <w:rPr>
          <w:rFonts w:ascii="Times New Roman" w:hAnsi="Times New Roman" w:cs="Times New Roman"/>
        </w:rPr>
        <w:t xml:space="preserve"> is</w:t>
      </w:r>
      <w:r w:rsidRPr="006E0406">
        <w:rPr>
          <w:rFonts w:ascii="Times New Roman" w:hAnsi="Times New Roman" w:cs="Times New Roman"/>
        </w:rPr>
        <w:t xml:space="preserve"> </w:t>
      </w:r>
      <w:r>
        <w:rPr>
          <w:rFonts w:ascii="Times New Roman" w:hAnsi="Times New Roman" w:cs="Times New Roman"/>
        </w:rPr>
        <w:t>‘I</w:t>
      </w:r>
      <w:r w:rsidRPr="006E0406">
        <w:rPr>
          <w:rFonts w:ascii="Times New Roman" w:hAnsi="Times New Roman" w:cs="Times New Roman"/>
        </w:rPr>
        <w:t>nadequate</w:t>
      </w:r>
      <w:r>
        <w:rPr>
          <w:rFonts w:ascii="Times New Roman" w:hAnsi="Times New Roman" w:cs="Times New Roman"/>
        </w:rPr>
        <w:t xml:space="preserve">’. It provides specific criteria for rating </w:t>
      </w:r>
      <w:r w:rsidR="00CF67A0">
        <w:rPr>
          <w:rFonts w:ascii="Times New Roman" w:hAnsi="Times New Roman" w:cs="Times New Roman"/>
        </w:rPr>
        <w:t>childcare settings</w:t>
      </w:r>
      <w:r>
        <w:rPr>
          <w:rFonts w:ascii="Times New Roman" w:hAnsi="Times New Roman" w:cs="Times New Roman"/>
        </w:rPr>
        <w:t xml:space="preserve"> with these grades, however, it also states that ‘i</w:t>
      </w:r>
      <w:r w:rsidRPr="006E0406">
        <w:rPr>
          <w:rFonts w:ascii="Times New Roman" w:hAnsi="Times New Roman" w:cs="Times New Roman"/>
        </w:rPr>
        <w:t>nspectors must use their professional judgement to interpret and apply the grade descriptors to the setting</w:t>
      </w:r>
      <w:r w:rsidR="00F95EF3">
        <w:rPr>
          <w:rFonts w:ascii="Times New Roman" w:hAnsi="Times New Roman" w:cs="Times New Roman"/>
        </w:rPr>
        <w:t xml:space="preserve"> that</w:t>
      </w:r>
      <w:r w:rsidRPr="006E0406">
        <w:rPr>
          <w:rFonts w:ascii="Times New Roman" w:hAnsi="Times New Roman" w:cs="Times New Roman"/>
        </w:rPr>
        <w:t xml:space="preserve"> they are inspecting</w:t>
      </w:r>
      <w:r>
        <w:rPr>
          <w:rFonts w:ascii="Times New Roman" w:hAnsi="Times New Roman" w:cs="Times New Roman"/>
        </w:rPr>
        <w:t>’ (</w:t>
      </w:r>
      <w:r w:rsidR="00CF67A0">
        <w:rPr>
          <w:rFonts w:ascii="Times New Roman" w:hAnsi="Times New Roman" w:cs="Times New Roman"/>
        </w:rPr>
        <w:t>Ofsted, 2019</w:t>
      </w:r>
      <w:r>
        <w:rPr>
          <w:rFonts w:ascii="Times New Roman" w:hAnsi="Times New Roman" w:cs="Times New Roman"/>
        </w:rPr>
        <w:t>)</w:t>
      </w:r>
      <w:r w:rsidRPr="006E0406">
        <w:rPr>
          <w:rFonts w:ascii="Times New Roman" w:hAnsi="Times New Roman" w:cs="Times New Roman"/>
        </w:rPr>
        <w:t xml:space="preserve">. </w:t>
      </w:r>
      <w:r w:rsidR="00F949DD">
        <w:rPr>
          <w:rFonts w:ascii="Times New Roman" w:hAnsi="Times New Roman" w:cs="Times New Roman"/>
        </w:rPr>
        <w:t>So</w:t>
      </w:r>
      <w:r w:rsidR="0044014B">
        <w:rPr>
          <w:rFonts w:ascii="Times New Roman" w:hAnsi="Times New Roman" w:cs="Times New Roman"/>
        </w:rPr>
        <w:t xml:space="preserve">, for example, </w:t>
      </w:r>
      <w:r w:rsidR="00F949DD">
        <w:rPr>
          <w:rFonts w:ascii="Times New Roman" w:hAnsi="Times New Roman" w:cs="Times New Roman"/>
        </w:rPr>
        <w:t xml:space="preserve">whilst guidance is provided </w:t>
      </w:r>
      <w:r w:rsidR="0044014B">
        <w:rPr>
          <w:rFonts w:ascii="Times New Roman" w:hAnsi="Times New Roman" w:cs="Times New Roman"/>
        </w:rPr>
        <w:t>for rating a setting as ‘Outstanding’ (e.g. ‘</w:t>
      </w:r>
      <w:r w:rsidR="0044014B" w:rsidRPr="0044014B">
        <w:rPr>
          <w:rFonts w:ascii="Times New Roman" w:hAnsi="Times New Roman" w:cs="Times New Roman"/>
        </w:rPr>
        <w:t>Across all parts of the provision, practitioners’ interactions with children are of a high quality and contribute well to delivering the curriculum intent.</w:t>
      </w:r>
      <w:r w:rsidR="0044014B">
        <w:rPr>
          <w:rFonts w:ascii="Times New Roman" w:hAnsi="Times New Roman" w:cs="Times New Roman"/>
        </w:rPr>
        <w:t>’ and ‘</w:t>
      </w:r>
      <w:r w:rsidR="0044014B" w:rsidRPr="0044014B">
        <w:rPr>
          <w:rFonts w:ascii="Times New Roman" w:hAnsi="Times New Roman" w:cs="Times New Roman"/>
        </w:rPr>
        <w:t>Children’s experiences over time are consistently and coherently arranged to build cumulatively sufficient knowledge and skills for their future learning.’)</w:t>
      </w:r>
      <w:r w:rsidR="0044014B">
        <w:rPr>
          <w:rFonts w:ascii="Times New Roman" w:hAnsi="Times New Roman" w:cs="Times New Roman"/>
        </w:rPr>
        <w:t xml:space="preserve">, inspectors do not visit the settings over an extended period </w:t>
      </w:r>
      <w:r w:rsidR="00B1195A">
        <w:rPr>
          <w:rFonts w:ascii="Times New Roman" w:hAnsi="Times New Roman" w:cs="Times New Roman"/>
        </w:rPr>
        <w:t xml:space="preserve">of time, and </w:t>
      </w:r>
      <w:r w:rsidR="0044014B">
        <w:rPr>
          <w:rFonts w:ascii="Times New Roman" w:hAnsi="Times New Roman" w:cs="Times New Roman"/>
        </w:rPr>
        <w:t xml:space="preserve">often exercise a great deal of </w:t>
      </w:r>
      <w:r w:rsidR="0044014B">
        <w:rPr>
          <w:rFonts w:ascii="Times New Roman" w:hAnsi="Times New Roman" w:cs="Times New Roman"/>
        </w:rPr>
        <w:lastRenderedPageBreak/>
        <w:t>individual judgement on what constitutes high quality experiences</w:t>
      </w:r>
      <w:r w:rsidR="00B1195A">
        <w:rPr>
          <w:rFonts w:ascii="Times New Roman" w:hAnsi="Times New Roman" w:cs="Times New Roman"/>
        </w:rPr>
        <w:t xml:space="preserve"> and interactions</w:t>
      </w:r>
      <w:r w:rsidR="0044014B">
        <w:rPr>
          <w:rFonts w:ascii="Times New Roman" w:hAnsi="Times New Roman" w:cs="Times New Roman"/>
        </w:rPr>
        <w:t>.</w:t>
      </w:r>
      <w:r w:rsidR="00CF67A0">
        <w:rPr>
          <w:rFonts w:ascii="Times New Roman" w:hAnsi="Times New Roman" w:cs="Times New Roman"/>
        </w:rPr>
        <w:t xml:space="preserve"> Clear evidence on how those individual judgements </w:t>
      </w:r>
      <w:proofErr w:type="gramStart"/>
      <w:r w:rsidR="00CF67A0">
        <w:rPr>
          <w:rFonts w:ascii="Times New Roman" w:hAnsi="Times New Roman" w:cs="Times New Roman"/>
        </w:rPr>
        <w:t>are</w:t>
      </w:r>
      <w:proofErr w:type="gramEnd"/>
      <w:r w:rsidR="00CF67A0">
        <w:rPr>
          <w:rFonts w:ascii="Times New Roman" w:hAnsi="Times New Roman" w:cs="Times New Roman"/>
        </w:rPr>
        <w:t xml:space="preserve"> </w:t>
      </w:r>
      <w:r w:rsidR="00F95EF3">
        <w:rPr>
          <w:rFonts w:ascii="Times New Roman" w:hAnsi="Times New Roman" w:cs="Times New Roman"/>
        </w:rPr>
        <w:t xml:space="preserve">being </w:t>
      </w:r>
      <w:r w:rsidR="00CF67A0">
        <w:rPr>
          <w:rFonts w:ascii="Times New Roman" w:hAnsi="Times New Roman" w:cs="Times New Roman"/>
        </w:rPr>
        <w:t>made</w:t>
      </w:r>
      <w:r w:rsidR="00F95EF3">
        <w:rPr>
          <w:rFonts w:ascii="Times New Roman" w:hAnsi="Times New Roman" w:cs="Times New Roman"/>
        </w:rPr>
        <w:t>,</w:t>
      </w:r>
      <w:r w:rsidR="00CF67A0">
        <w:rPr>
          <w:rFonts w:ascii="Times New Roman" w:hAnsi="Times New Roman" w:cs="Times New Roman"/>
        </w:rPr>
        <w:t xml:space="preserve"> and what type of judgement leads to an ‘Outstanding’ setting, is missing.</w:t>
      </w:r>
      <w:r w:rsidR="00F95EF3">
        <w:rPr>
          <w:rFonts w:ascii="Times New Roman" w:hAnsi="Times New Roman" w:cs="Times New Roman"/>
        </w:rPr>
        <w:t xml:space="preserve"> Despite recent changes to the inspection system in England implemented from September 2022, inspections are still carried out in one single visit, announced on the previous day</w:t>
      </w:r>
      <w:r w:rsidR="00E91306">
        <w:rPr>
          <w:rFonts w:ascii="Times New Roman" w:hAnsi="Times New Roman" w:cs="Times New Roman"/>
        </w:rPr>
        <w:t>, and do not involve any form of active self-evaluation.</w:t>
      </w:r>
    </w:p>
    <w:p w14:paraId="746DD23F" w14:textId="13FDA600" w:rsidR="0054239D" w:rsidRDefault="0054239D" w:rsidP="0044014B">
      <w:pPr>
        <w:spacing w:line="360" w:lineRule="auto"/>
        <w:rPr>
          <w:rFonts w:ascii="Times New Roman" w:hAnsi="Times New Roman" w:cs="Times New Roman"/>
        </w:rPr>
      </w:pPr>
      <w:r>
        <w:rPr>
          <w:rFonts w:ascii="Times New Roman" w:hAnsi="Times New Roman" w:cs="Times New Roman"/>
        </w:rPr>
        <w:t xml:space="preserve">More objective research on the quality of early years provision has been extensively made available </w:t>
      </w:r>
      <w:r w:rsidR="003229E4">
        <w:rPr>
          <w:rFonts w:ascii="Times New Roman" w:hAnsi="Times New Roman" w:cs="Times New Roman"/>
        </w:rPr>
        <w:t>using</w:t>
      </w:r>
      <w:r>
        <w:rPr>
          <w:rFonts w:ascii="Times New Roman" w:hAnsi="Times New Roman" w:cs="Times New Roman"/>
        </w:rPr>
        <w:t xml:space="preserve"> standardise</w:t>
      </w:r>
      <w:r w:rsidR="00B1195A">
        <w:rPr>
          <w:rFonts w:ascii="Times New Roman" w:hAnsi="Times New Roman" w:cs="Times New Roman"/>
        </w:rPr>
        <w:t>d</w:t>
      </w:r>
      <w:r>
        <w:rPr>
          <w:rFonts w:ascii="Times New Roman" w:hAnsi="Times New Roman" w:cs="Times New Roman"/>
        </w:rPr>
        <w:t xml:space="preserve"> measures of quality education and care, such as the Early Childhood Environment Scale (ECERS; </w:t>
      </w:r>
      <w:r w:rsidRPr="0054239D">
        <w:rPr>
          <w:rFonts w:ascii="Times New Roman" w:hAnsi="Times New Roman" w:cs="Times New Roman"/>
        </w:rPr>
        <w:t>Harms and Clifford 1980</w:t>
      </w:r>
      <w:r>
        <w:rPr>
          <w:rFonts w:ascii="Times New Roman" w:hAnsi="Times New Roman" w:cs="Times New Roman"/>
        </w:rPr>
        <w:t xml:space="preserve">). But research looking at the match between Ofsted ratings and quality ratings as given by these measures found very week correlations (Hopkin, </w:t>
      </w:r>
      <w:proofErr w:type="gramStart"/>
      <w:r>
        <w:rPr>
          <w:rFonts w:ascii="Times New Roman" w:hAnsi="Times New Roman" w:cs="Times New Roman"/>
        </w:rPr>
        <w:t>Stokes</w:t>
      </w:r>
      <w:proofErr w:type="gramEnd"/>
      <w:r>
        <w:rPr>
          <w:rFonts w:ascii="Times New Roman" w:hAnsi="Times New Roman" w:cs="Times New Roman"/>
        </w:rPr>
        <w:t xml:space="preserve"> </w:t>
      </w:r>
      <w:r w:rsidR="00B12BE8">
        <w:rPr>
          <w:rFonts w:ascii="Times New Roman" w:hAnsi="Times New Roman" w:cs="Times New Roman"/>
        </w:rPr>
        <w:t>and</w:t>
      </w:r>
      <w:r>
        <w:rPr>
          <w:rFonts w:ascii="Times New Roman" w:hAnsi="Times New Roman" w:cs="Times New Roman"/>
        </w:rPr>
        <w:t xml:space="preserve"> Wilkinson 2010).</w:t>
      </w:r>
      <w:r w:rsidR="003229E4">
        <w:rPr>
          <w:rFonts w:ascii="Times New Roman" w:hAnsi="Times New Roman" w:cs="Times New Roman"/>
        </w:rPr>
        <w:t xml:space="preserve"> Studies on the long-term impact of high-quality early childhood education, as measured by reliable and psychometrically sound tools, have shown a reduced likelihood of developing Special Education Needs and improved socio-emotional outcomes </w:t>
      </w:r>
      <w:r w:rsidR="003229E4" w:rsidRPr="003229E4">
        <w:rPr>
          <w:rFonts w:ascii="Times New Roman" w:hAnsi="Times New Roman" w:cs="Times New Roman"/>
        </w:rPr>
        <w:t xml:space="preserve">at </w:t>
      </w:r>
      <w:r w:rsidR="003229E4">
        <w:rPr>
          <w:rFonts w:ascii="Times New Roman" w:hAnsi="Times New Roman" w:cs="Times New Roman"/>
        </w:rPr>
        <w:t xml:space="preserve">ages </w:t>
      </w:r>
      <w:r w:rsidR="003229E4" w:rsidRPr="003229E4">
        <w:rPr>
          <w:rFonts w:ascii="Times New Roman" w:hAnsi="Times New Roman" w:cs="Times New Roman"/>
        </w:rPr>
        <w:t>5, 11, and 16</w:t>
      </w:r>
      <w:r w:rsidR="003229E4">
        <w:rPr>
          <w:rFonts w:ascii="Times New Roman" w:hAnsi="Times New Roman" w:cs="Times New Roman"/>
        </w:rPr>
        <w:t xml:space="preserve"> (</w:t>
      </w:r>
      <w:proofErr w:type="gramStart"/>
      <w:r w:rsidR="003229E4">
        <w:rPr>
          <w:rFonts w:ascii="Times New Roman" w:hAnsi="Times New Roman" w:cs="Times New Roman"/>
        </w:rPr>
        <w:t>e.g.</w:t>
      </w:r>
      <w:proofErr w:type="gramEnd"/>
      <w:r w:rsidR="003229E4">
        <w:rPr>
          <w:rFonts w:ascii="Times New Roman" w:hAnsi="Times New Roman" w:cs="Times New Roman"/>
        </w:rPr>
        <w:t xml:space="preserve"> </w:t>
      </w:r>
      <w:proofErr w:type="spellStart"/>
      <w:r w:rsidR="003229E4" w:rsidRPr="003229E4">
        <w:rPr>
          <w:rFonts w:ascii="Times New Roman" w:hAnsi="Times New Roman" w:cs="Times New Roman"/>
        </w:rPr>
        <w:t>Melhuishet</w:t>
      </w:r>
      <w:proofErr w:type="spellEnd"/>
      <w:r w:rsidR="003229E4" w:rsidRPr="003229E4">
        <w:rPr>
          <w:rFonts w:ascii="Times New Roman" w:hAnsi="Times New Roman" w:cs="Times New Roman"/>
        </w:rPr>
        <w:t xml:space="preserve"> al. 2019</w:t>
      </w:r>
      <w:r w:rsidR="003229E4">
        <w:rPr>
          <w:rFonts w:ascii="Times New Roman" w:hAnsi="Times New Roman" w:cs="Times New Roman"/>
        </w:rPr>
        <w:t>)</w:t>
      </w:r>
      <w:r w:rsidR="00B1195A">
        <w:rPr>
          <w:rFonts w:ascii="Times New Roman" w:hAnsi="Times New Roman" w:cs="Times New Roman"/>
        </w:rPr>
        <w:t>, but this does not correlate with Ofsted criteria.</w:t>
      </w:r>
    </w:p>
    <w:p w14:paraId="306EDDB2" w14:textId="3BFB2760" w:rsidR="007E6CB5" w:rsidRPr="000B0F09" w:rsidRDefault="00C73B5B" w:rsidP="00C826F2">
      <w:pPr>
        <w:spacing w:line="360" w:lineRule="auto"/>
        <w:rPr>
          <w:rFonts w:ascii="Times New Roman" w:hAnsi="Times New Roman" w:cs="Times New Roman"/>
        </w:rPr>
      </w:pPr>
      <w:r>
        <w:rPr>
          <w:rFonts w:ascii="Times New Roman" w:hAnsi="Times New Roman" w:cs="Times New Roman"/>
        </w:rPr>
        <w:t>Therefore, n</w:t>
      </w:r>
      <w:r w:rsidR="00B1195A">
        <w:rPr>
          <w:rFonts w:ascii="Times New Roman" w:hAnsi="Times New Roman" w:cs="Times New Roman"/>
        </w:rPr>
        <w:t>ursery managers and key staff are left with no clear guidance on what individual inspectors will consider ‘high-quality’ in this context</w:t>
      </w:r>
      <w:r w:rsidR="00E91306">
        <w:rPr>
          <w:rFonts w:ascii="Times New Roman" w:hAnsi="Times New Roman" w:cs="Times New Roman"/>
        </w:rPr>
        <w:t>, despite the overwhelmingly recognition that high-quality early childhood education is key for future positive outcomes for children and young</w:t>
      </w:r>
      <w:r w:rsidR="00FD1F9B">
        <w:rPr>
          <w:rFonts w:ascii="Times New Roman" w:hAnsi="Times New Roman" w:cs="Times New Roman"/>
        </w:rPr>
        <w:t xml:space="preserve"> people and economies as a whole</w:t>
      </w:r>
      <w:r w:rsidR="00E91306">
        <w:rPr>
          <w:rFonts w:ascii="Times New Roman" w:hAnsi="Times New Roman" w:cs="Times New Roman"/>
        </w:rPr>
        <w:t xml:space="preserve"> people (</w:t>
      </w:r>
      <w:proofErr w:type="gramStart"/>
      <w:r w:rsidR="00FD1F9B">
        <w:rPr>
          <w:rFonts w:ascii="Times New Roman" w:hAnsi="Times New Roman" w:cs="Times New Roman"/>
        </w:rPr>
        <w:t>e.g.</w:t>
      </w:r>
      <w:proofErr w:type="gramEnd"/>
      <w:r w:rsidR="00FD1F9B">
        <w:rPr>
          <w:rFonts w:ascii="Times New Roman" w:hAnsi="Times New Roman" w:cs="Times New Roman"/>
        </w:rPr>
        <w:t xml:space="preserve"> Rea </w:t>
      </w:r>
      <w:r w:rsidR="00B12BE8">
        <w:rPr>
          <w:rFonts w:ascii="Times New Roman" w:hAnsi="Times New Roman" w:cs="Times New Roman"/>
        </w:rPr>
        <w:t>and</w:t>
      </w:r>
      <w:r w:rsidR="00FD1F9B">
        <w:rPr>
          <w:rFonts w:ascii="Times New Roman" w:hAnsi="Times New Roman" w:cs="Times New Roman"/>
        </w:rPr>
        <w:t xml:space="preserve"> Burton 2020; </w:t>
      </w:r>
      <w:r w:rsidR="00FD1F9B" w:rsidRPr="00FD1F9B">
        <w:rPr>
          <w:rFonts w:ascii="Times New Roman" w:hAnsi="Times New Roman" w:cs="Times New Roman"/>
        </w:rPr>
        <w:t xml:space="preserve">van </w:t>
      </w:r>
      <w:proofErr w:type="spellStart"/>
      <w:r w:rsidR="00FD1F9B" w:rsidRPr="00FD1F9B">
        <w:rPr>
          <w:rFonts w:ascii="Times New Roman" w:hAnsi="Times New Roman" w:cs="Times New Roman"/>
        </w:rPr>
        <w:t>Huizen</w:t>
      </w:r>
      <w:proofErr w:type="spellEnd"/>
      <w:r w:rsidR="00FD1F9B">
        <w:rPr>
          <w:rFonts w:ascii="Times New Roman" w:hAnsi="Times New Roman" w:cs="Times New Roman"/>
        </w:rPr>
        <w:t xml:space="preserve"> </w:t>
      </w:r>
      <w:r w:rsidR="00B12BE8">
        <w:rPr>
          <w:rFonts w:ascii="Times New Roman" w:hAnsi="Times New Roman" w:cs="Times New Roman"/>
        </w:rPr>
        <w:t>and</w:t>
      </w:r>
      <w:r w:rsidR="00FD1F9B" w:rsidRPr="00FD1F9B">
        <w:rPr>
          <w:rFonts w:ascii="Times New Roman" w:hAnsi="Times New Roman" w:cs="Times New Roman"/>
        </w:rPr>
        <w:t xml:space="preserve"> </w:t>
      </w:r>
      <w:proofErr w:type="spellStart"/>
      <w:r w:rsidR="00FD1F9B" w:rsidRPr="00FD1F9B">
        <w:rPr>
          <w:rFonts w:ascii="Times New Roman" w:hAnsi="Times New Roman" w:cs="Times New Roman"/>
        </w:rPr>
        <w:t>Plantenga</w:t>
      </w:r>
      <w:proofErr w:type="spellEnd"/>
      <w:r w:rsidR="00FD1F9B" w:rsidRPr="00FD1F9B">
        <w:rPr>
          <w:rFonts w:ascii="Times New Roman" w:hAnsi="Times New Roman" w:cs="Times New Roman"/>
        </w:rPr>
        <w:t xml:space="preserve"> 2018</w:t>
      </w:r>
      <w:r w:rsidR="00FD1F9B">
        <w:rPr>
          <w:rFonts w:ascii="Times New Roman" w:hAnsi="Times New Roman" w:cs="Times New Roman"/>
        </w:rPr>
        <w:t>)</w:t>
      </w:r>
      <w:r w:rsidR="00E91306">
        <w:rPr>
          <w:rFonts w:ascii="Times New Roman" w:hAnsi="Times New Roman" w:cs="Times New Roman"/>
        </w:rPr>
        <w:t>.</w:t>
      </w:r>
      <w:r w:rsidR="00B1195A">
        <w:rPr>
          <w:rFonts w:ascii="Times New Roman" w:hAnsi="Times New Roman" w:cs="Times New Roman"/>
        </w:rPr>
        <w:t xml:space="preserve"> </w:t>
      </w:r>
      <w:r w:rsidR="0044014B">
        <w:rPr>
          <w:rFonts w:ascii="Times New Roman" w:hAnsi="Times New Roman" w:cs="Times New Roman"/>
        </w:rPr>
        <w:t xml:space="preserve">Research evidence on what constitutes an Outstanding-rated </w:t>
      </w:r>
      <w:r w:rsidR="00E91306">
        <w:rPr>
          <w:rFonts w:ascii="Times New Roman" w:hAnsi="Times New Roman" w:cs="Times New Roman"/>
        </w:rPr>
        <w:t xml:space="preserve">early years </w:t>
      </w:r>
      <w:r w:rsidR="00B1195A">
        <w:rPr>
          <w:rFonts w:ascii="Times New Roman" w:hAnsi="Times New Roman" w:cs="Times New Roman"/>
        </w:rPr>
        <w:t xml:space="preserve">setting </w:t>
      </w:r>
      <w:r w:rsidR="0044014B">
        <w:rPr>
          <w:rFonts w:ascii="Times New Roman" w:hAnsi="Times New Roman" w:cs="Times New Roman"/>
        </w:rPr>
        <w:t xml:space="preserve">as independently judged by Ofsted inspectors is </w:t>
      </w:r>
      <w:r>
        <w:rPr>
          <w:rFonts w:ascii="Times New Roman" w:hAnsi="Times New Roman" w:cs="Times New Roman"/>
        </w:rPr>
        <w:t>necessary</w:t>
      </w:r>
      <w:r w:rsidR="0044014B">
        <w:rPr>
          <w:rFonts w:ascii="Times New Roman" w:hAnsi="Times New Roman" w:cs="Times New Roman"/>
        </w:rPr>
        <w:t xml:space="preserve">. Therefore, </w:t>
      </w:r>
      <w:r w:rsidR="00E91306">
        <w:rPr>
          <w:rFonts w:ascii="Times New Roman" w:hAnsi="Times New Roman" w:cs="Times New Roman"/>
        </w:rPr>
        <w:t>the present</w:t>
      </w:r>
      <w:r>
        <w:rPr>
          <w:rFonts w:ascii="Times New Roman" w:hAnsi="Times New Roman" w:cs="Times New Roman"/>
        </w:rPr>
        <w:t xml:space="preserve"> study aimed to illuminate this area of knowledge by,</w:t>
      </w:r>
      <w:r w:rsidR="00D106C1" w:rsidRPr="00A279F5">
        <w:rPr>
          <w:rFonts w:ascii="Times New Roman" w:hAnsi="Times New Roman" w:cs="Times New Roman"/>
        </w:rPr>
        <w:t xml:space="preserve"> first, </w:t>
      </w:r>
      <w:r>
        <w:rPr>
          <w:rFonts w:ascii="Times New Roman" w:hAnsi="Times New Roman" w:cs="Times New Roman"/>
        </w:rPr>
        <w:t>investigating</w:t>
      </w:r>
      <w:r w:rsidR="00D106C1" w:rsidRPr="00A279F5">
        <w:rPr>
          <w:rFonts w:ascii="Times New Roman" w:hAnsi="Times New Roman" w:cs="Times New Roman"/>
        </w:rPr>
        <w:t xml:space="preserve"> the relationship </w:t>
      </w:r>
      <w:r w:rsidR="00D106C1" w:rsidRPr="00E27C63">
        <w:rPr>
          <w:rFonts w:ascii="Times New Roman" w:hAnsi="Times New Roman" w:cs="Times New Roman"/>
        </w:rPr>
        <w:t xml:space="preserve">between children’s reported outcomes at the </w:t>
      </w:r>
      <w:r w:rsidR="00381C50" w:rsidRPr="00E27C63">
        <w:rPr>
          <w:rFonts w:ascii="Times New Roman" w:hAnsi="Times New Roman" w:cs="Times New Roman"/>
        </w:rPr>
        <w:t>2-year</w:t>
      </w:r>
      <w:r w:rsidR="00D106C1" w:rsidRPr="00E27C63">
        <w:rPr>
          <w:rFonts w:ascii="Times New Roman" w:hAnsi="Times New Roman" w:cs="Times New Roman"/>
        </w:rPr>
        <w:t xml:space="preserve"> progress check </w:t>
      </w:r>
      <w:r w:rsidR="00B1195A" w:rsidRPr="00E27C63">
        <w:rPr>
          <w:rFonts w:ascii="Times New Roman" w:hAnsi="Times New Roman" w:cs="Times New Roman"/>
        </w:rPr>
        <w:t xml:space="preserve">(as reported by nursery staff) </w:t>
      </w:r>
      <w:r w:rsidR="00D106C1" w:rsidRPr="00E27C63">
        <w:rPr>
          <w:rFonts w:ascii="Times New Roman" w:hAnsi="Times New Roman" w:cs="Times New Roman"/>
        </w:rPr>
        <w:t>and their setting’s</w:t>
      </w:r>
      <w:r w:rsidR="000B0F09" w:rsidRPr="00E27C63">
        <w:rPr>
          <w:rFonts w:ascii="Times New Roman" w:hAnsi="Times New Roman" w:cs="Times New Roman"/>
        </w:rPr>
        <w:t xml:space="preserve"> </w:t>
      </w:r>
      <w:r w:rsidR="00B1195A" w:rsidRPr="00E27C63">
        <w:rPr>
          <w:rFonts w:ascii="Times New Roman" w:hAnsi="Times New Roman" w:cs="Times New Roman"/>
        </w:rPr>
        <w:t>Ofsted</w:t>
      </w:r>
      <w:r w:rsidRPr="00E27C63">
        <w:rPr>
          <w:rFonts w:ascii="Times New Roman" w:hAnsi="Times New Roman" w:cs="Times New Roman"/>
        </w:rPr>
        <w:t xml:space="preserve"> rating</w:t>
      </w:r>
      <w:r w:rsidR="00D106C1" w:rsidRPr="00E27C63">
        <w:rPr>
          <w:rFonts w:ascii="Times New Roman" w:hAnsi="Times New Roman" w:cs="Times New Roman"/>
        </w:rPr>
        <w:t xml:space="preserve">, as well </w:t>
      </w:r>
      <w:r w:rsidR="000B0F09" w:rsidRPr="00E27C63">
        <w:rPr>
          <w:rFonts w:ascii="Times New Roman" w:hAnsi="Times New Roman" w:cs="Times New Roman"/>
        </w:rPr>
        <w:t xml:space="preserve">as </w:t>
      </w:r>
      <w:r w:rsidR="00D106C1" w:rsidRPr="00E27C63">
        <w:rPr>
          <w:rFonts w:ascii="Times New Roman" w:hAnsi="Times New Roman" w:cs="Times New Roman"/>
        </w:rPr>
        <w:t xml:space="preserve">their postcode deprivation level. Second, we examined the relationship between the settings’ </w:t>
      </w:r>
      <w:r w:rsidRPr="00E27C63">
        <w:rPr>
          <w:rFonts w:ascii="Times New Roman" w:hAnsi="Times New Roman" w:cs="Times New Roman"/>
        </w:rPr>
        <w:t>Ofsted</w:t>
      </w:r>
      <w:r w:rsidR="00D106C1" w:rsidRPr="00E27C63">
        <w:rPr>
          <w:rFonts w:ascii="Times New Roman" w:hAnsi="Times New Roman" w:cs="Times New Roman"/>
        </w:rPr>
        <w:t xml:space="preserve"> rating and the </w:t>
      </w:r>
      <w:r w:rsidR="000B0F09" w:rsidRPr="00E27C63">
        <w:rPr>
          <w:rFonts w:ascii="Times New Roman" w:hAnsi="Times New Roman" w:cs="Times New Roman"/>
        </w:rPr>
        <w:t xml:space="preserve">specific </w:t>
      </w:r>
      <w:r w:rsidR="00D106C1" w:rsidRPr="00E27C63">
        <w:rPr>
          <w:rFonts w:ascii="Times New Roman" w:hAnsi="Times New Roman" w:cs="Times New Roman"/>
        </w:rPr>
        <w:t>content of their inspection report. The aim of the latter was to identify content areas</w:t>
      </w:r>
      <w:r w:rsidR="00D106C1" w:rsidRPr="00A279F5">
        <w:rPr>
          <w:rFonts w:ascii="Times New Roman" w:hAnsi="Times New Roman" w:cs="Times New Roman"/>
        </w:rPr>
        <w:t xml:space="preserve"> that are most frequently cited in reports for </w:t>
      </w:r>
      <w:r w:rsidR="00E91306">
        <w:rPr>
          <w:rFonts w:ascii="Times New Roman" w:hAnsi="Times New Roman" w:cs="Times New Roman"/>
        </w:rPr>
        <w:t>O</w:t>
      </w:r>
      <w:r w:rsidR="00D106C1" w:rsidRPr="00A279F5">
        <w:rPr>
          <w:rFonts w:ascii="Times New Roman" w:hAnsi="Times New Roman" w:cs="Times New Roman"/>
        </w:rPr>
        <w:t>utstanding</w:t>
      </w:r>
      <w:r w:rsidR="000B0F09">
        <w:rPr>
          <w:rFonts w:ascii="Times New Roman" w:hAnsi="Times New Roman" w:cs="Times New Roman"/>
        </w:rPr>
        <w:t>-</w:t>
      </w:r>
      <w:r w:rsidR="00D106C1" w:rsidRPr="00A279F5">
        <w:rPr>
          <w:rFonts w:ascii="Times New Roman" w:hAnsi="Times New Roman" w:cs="Times New Roman"/>
        </w:rPr>
        <w:t xml:space="preserve">rated settings, thus shedding clarity into the debate around inspectors’ judgements of </w:t>
      </w:r>
      <w:r w:rsidR="000B0F09">
        <w:rPr>
          <w:rFonts w:ascii="Times New Roman" w:hAnsi="Times New Roman" w:cs="Times New Roman"/>
        </w:rPr>
        <w:t xml:space="preserve">what constitutes </w:t>
      </w:r>
      <w:r w:rsidR="00D106C1" w:rsidRPr="00A279F5">
        <w:rPr>
          <w:rFonts w:ascii="Times New Roman" w:hAnsi="Times New Roman" w:cs="Times New Roman"/>
        </w:rPr>
        <w:t>high-quality early childhood education and care.</w:t>
      </w:r>
    </w:p>
    <w:p w14:paraId="000F08B7" w14:textId="77777777" w:rsidR="004855EF" w:rsidRDefault="004855EF" w:rsidP="00C826F2">
      <w:pPr>
        <w:spacing w:line="360" w:lineRule="auto"/>
        <w:rPr>
          <w:rFonts w:ascii="Times New Roman" w:hAnsi="Times New Roman" w:cs="Times New Roman"/>
          <w:b/>
          <w:bCs/>
        </w:rPr>
      </w:pPr>
    </w:p>
    <w:p w14:paraId="55D7A298" w14:textId="25F340F0" w:rsidR="00516361" w:rsidRDefault="00516361" w:rsidP="00011792">
      <w:pPr>
        <w:spacing w:line="360" w:lineRule="auto"/>
        <w:jc w:val="center"/>
        <w:rPr>
          <w:rFonts w:ascii="Times New Roman" w:hAnsi="Times New Roman" w:cs="Times New Roman"/>
          <w:b/>
          <w:bCs/>
        </w:rPr>
      </w:pPr>
      <w:r w:rsidRPr="00A279F5">
        <w:rPr>
          <w:rFonts w:ascii="Times New Roman" w:hAnsi="Times New Roman" w:cs="Times New Roman"/>
          <w:b/>
          <w:bCs/>
        </w:rPr>
        <w:t>Methods</w:t>
      </w:r>
    </w:p>
    <w:p w14:paraId="5630C9E1" w14:textId="61C4FC94" w:rsidR="004855EF" w:rsidRDefault="004855EF" w:rsidP="00C826F2">
      <w:pPr>
        <w:spacing w:line="360" w:lineRule="auto"/>
        <w:rPr>
          <w:rFonts w:ascii="Times New Roman" w:hAnsi="Times New Roman" w:cs="Times New Roman"/>
        </w:rPr>
      </w:pPr>
      <w:r w:rsidRPr="004855EF">
        <w:rPr>
          <w:rFonts w:ascii="Times New Roman" w:hAnsi="Times New Roman" w:cs="Times New Roman"/>
        </w:rPr>
        <w:t>Document analysis was used in this study through the collection and analysis of children’s progress reports from their early education settings, and of official inspection reports for those same settings.</w:t>
      </w:r>
      <w:r w:rsidR="00180065">
        <w:rPr>
          <w:rFonts w:ascii="Times New Roman" w:hAnsi="Times New Roman" w:cs="Times New Roman"/>
        </w:rPr>
        <w:t xml:space="preserve"> A mixed methodology of qualitative and quantitative data analysis was performed, with an initial phase of qualitative exploration, followed by a quantitate phase of identifying general trends, in line with an exploratory sequential </w:t>
      </w:r>
      <w:r w:rsidR="00180065" w:rsidRPr="00FD1F9B">
        <w:rPr>
          <w:rFonts w:ascii="Times New Roman" w:hAnsi="Times New Roman" w:cs="Times New Roman"/>
        </w:rPr>
        <w:t>design (</w:t>
      </w:r>
      <w:r w:rsidR="00FD1F9B">
        <w:rPr>
          <w:rFonts w:ascii="Times New Roman" w:hAnsi="Times New Roman" w:cs="Times New Roman"/>
        </w:rPr>
        <w:t xml:space="preserve">Fetters, Curry </w:t>
      </w:r>
      <w:r w:rsidR="00B12BE8">
        <w:rPr>
          <w:rFonts w:ascii="Times New Roman" w:hAnsi="Times New Roman" w:cs="Times New Roman"/>
        </w:rPr>
        <w:t>and</w:t>
      </w:r>
      <w:r w:rsidR="00FD1F9B">
        <w:rPr>
          <w:rFonts w:ascii="Times New Roman" w:hAnsi="Times New Roman" w:cs="Times New Roman"/>
        </w:rPr>
        <w:t xml:space="preserve"> Creswell 2013</w:t>
      </w:r>
      <w:r w:rsidR="00180065" w:rsidRPr="00FD1F9B">
        <w:rPr>
          <w:rFonts w:ascii="Times New Roman" w:hAnsi="Times New Roman" w:cs="Times New Roman"/>
        </w:rPr>
        <w:t>).</w:t>
      </w:r>
      <w:r w:rsidR="00180065">
        <w:rPr>
          <w:rFonts w:ascii="Times New Roman" w:hAnsi="Times New Roman" w:cs="Times New Roman"/>
        </w:rPr>
        <w:t xml:space="preserve"> </w:t>
      </w:r>
    </w:p>
    <w:p w14:paraId="73BF19B5" w14:textId="77777777" w:rsidR="00180065" w:rsidRDefault="00180065" w:rsidP="00C826F2">
      <w:pPr>
        <w:spacing w:line="360" w:lineRule="auto"/>
        <w:rPr>
          <w:rFonts w:ascii="Times New Roman" w:hAnsi="Times New Roman" w:cs="Times New Roman"/>
        </w:rPr>
      </w:pPr>
    </w:p>
    <w:p w14:paraId="656570E1" w14:textId="233081DD" w:rsidR="004855EF" w:rsidRPr="00011792" w:rsidRDefault="004855EF" w:rsidP="00C826F2">
      <w:pPr>
        <w:spacing w:line="360" w:lineRule="auto"/>
        <w:rPr>
          <w:rFonts w:ascii="Times New Roman" w:hAnsi="Times New Roman" w:cs="Times New Roman"/>
          <w:b/>
          <w:bCs/>
        </w:rPr>
      </w:pPr>
      <w:r w:rsidRPr="00011792">
        <w:rPr>
          <w:rFonts w:ascii="Times New Roman" w:hAnsi="Times New Roman" w:cs="Times New Roman"/>
          <w:b/>
          <w:bCs/>
        </w:rPr>
        <w:t>Sampling</w:t>
      </w:r>
      <w:r w:rsidR="00387E29" w:rsidRPr="00011792">
        <w:rPr>
          <w:rFonts w:ascii="Times New Roman" w:hAnsi="Times New Roman" w:cs="Times New Roman"/>
          <w:b/>
          <w:bCs/>
        </w:rPr>
        <w:t xml:space="preserve"> and data collection</w:t>
      </w:r>
    </w:p>
    <w:p w14:paraId="3709F991" w14:textId="7D899FDA" w:rsidR="00180065" w:rsidRDefault="004855EF" w:rsidP="00C826F2">
      <w:pPr>
        <w:spacing w:line="360" w:lineRule="auto"/>
        <w:rPr>
          <w:rFonts w:ascii="Times New Roman" w:hAnsi="Times New Roman" w:cs="Times New Roman"/>
        </w:rPr>
      </w:pPr>
      <w:r>
        <w:rPr>
          <w:rFonts w:ascii="Times New Roman" w:hAnsi="Times New Roman" w:cs="Times New Roman"/>
        </w:rPr>
        <w:lastRenderedPageBreak/>
        <w:t xml:space="preserve">Data collection for this study started in April 2020. </w:t>
      </w:r>
      <w:r w:rsidR="00554731">
        <w:rPr>
          <w:rFonts w:ascii="Times New Roman" w:hAnsi="Times New Roman" w:cs="Times New Roman"/>
        </w:rPr>
        <w:t xml:space="preserve">The study is part of a larger project looking at content of 200 inspection reports of non-domestic </w:t>
      </w:r>
      <w:r w:rsidR="00554731" w:rsidRPr="00E27C63">
        <w:rPr>
          <w:rFonts w:ascii="Times New Roman" w:hAnsi="Times New Roman" w:cs="Times New Roman"/>
        </w:rPr>
        <w:t>childcare settings with national representation. The current study aimed to look at a sub-set of settings, whose managers have accepted an invitation to take part on an analysis of inspection reports and their relationship with children’s scores in their 2-year progress reports. The initial pool of 200 settings was random</w:t>
      </w:r>
      <w:r w:rsidR="00554731">
        <w:rPr>
          <w:rFonts w:ascii="Times New Roman" w:hAnsi="Times New Roman" w:cs="Times New Roman"/>
        </w:rPr>
        <w:t xml:space="preserve"> and stratified: using an automatic digital number generator, 200 settings were randomly selected from a national database of childcare settings ensuring equal distribution across counties, and </w:t>
      </w:r>
      <w:r w:rsidR="00554731" w:rsidRPr="00E27C63">
        <w:rPr>
          <w:rFonts w:ascii="Times New Roman" w:hAnsi="Times New Roman" w:cs="Times New Roman"/>
        </w:rPr>
        <w:t>inspection rating (‘</w:t>
      </w:r>
      <w:r w:rsidR="00FD1F9B" w:rsidRPr="00E27C63">
        <w:rPr>
          <w:rFonts w:ascii="Times New Roman" w:hAnsi="Times New Roman" w:cs="Times New Roman"/>
        </w:rPr>
        <w:t>O</w:t>
      </w:r>
      <w:r w:rsidR="00554731" w:rsidRPr="00E27C63">
        <w:rPr>
          <w:rFonts w:ascii="Times New Roman" w:hAnsi="Times New Roman" w:cs="Times New Roman"/>
        </w:rPr>
        <w:t>utstanding’, ‘</w:t>
      </w:r>
      <w:r w:rsidR="00FD1F9B" w:rsidRPr="00E27C63">
        <w:rPr>
          <w:rFonts w:ascii="Times New Roman" w:hAnsi="Times New Roman" w:cs="Times New Roman"/>
        </w:rPr>
        <w:t>G</w:t>
      </w:r>
      <w:r w:rsidR="00554731" w:rsidRPr="00E27C63">
        <w:rPr>
          <w:rFonts w:ascii="Times New Roman" w:hAnsi="Times New Roman" w:cs="Times New Roman"/>
        </w:rPr>
        <w:t>ood’, and ‘</w:t>
      </w:r>
      <w:r w:rsidR="00FD1F9B" w:rsidRPr="00E27C63">
        <w:rPr>
          <w:rFonts w:ascii="Times New Roman" w:hAnsi="Times New Roman" w:cs="Times New Roman"/>
        </w:rPr>
        <w:t>R</w:t>
      </w:r>
      <w:r w:rsidR="00554731" w:rsidRPr="00E27C63">
        <w:rPr>
          <w:rFonts w:ascii="Times New Roman" w:hAnsi="Times New Roman" w:cs="Times New Roman"/>
        </w:rPr>
        <w:t>equires improvement’; a fourth rating of ‘</w:t>
      </w:r>
      <w:r w:rsidR="00FD1F9B" w:rsidRPr="00E27C63">
        <w:rPr>
          <w:rFonts w:ascii="Times New Roman" w:hAnsi="Times New Roman" w:cs="Times New Roman"/>
        </w:rPr>
        <w:t>I</w:t>
      </w:r>
      <w:r w:rsidR="00554731" w:rsidRPr="00E27C63">
        <w:rPr>
          <w:rFonts w:ascii="Times New Roman" w:hAnsi="Times New Roman" w:cs="Times New Roman"/>
        </w:rPr>
        <w:t>nadequate’ was not considered</w:t>
      </w:r>
      <w:r w:rsidR="00C15BE7">
        <w:rPr>
          <w:rFonts w:ascii="Times New Roman" w:hAnsi="Times New Roman" w:cs="Times New Roman"/>
        </w:rPr>
        <w:t>,</w:t>
      </w:r>
      <w:r w:rsidR="00554731" w:rsidRPr="00E27C63">
        <w:rPr>
          <w:rFonts w:ascii="Times New Roman" w:hAnsi="Times New Roman" w:cs="Times New Roman"/>
        </w:rPr>
        <w:t xml:space="preserve"> </w:t>
      </w:r>
      <w:r w:rsidR="00C15BE7">
        <w:rPr>
          <w:rFonts w:ascii="Times New Roman" w:hAnsi="Times New Roman" w:cs="Times New Roman"/>
        </w:rPr>
        <w:t>since</w:t>
      </w:r>
      <w:r w:rsidR="00554731" w:rsidRPr="00E27C63">
        <w:rPr>
          <w:rFonts w:ascii="Times New Roman" w:hAnsi="Times New Roman" w:cs="Times New Roman"/>
        </w:rPr>
        <w:t xml:space="preserve"> often when settings are given this rating they are subject to full closure and/or restructuring).</w:t>
      </w:r>
      <w:r w:rsidR="00387E29" w:rsidRPr="00E27C63">
        <w:rPr>
          <w:rFonts w:ascii="Times New Roman" w:hAnsi="Times New Roman" w:cs="Times New Roman"/>
        </w:rPr>
        <w:t xml:space="preserve"> All selected settings were invited to take part in this study. However, and given that the study was initiated</w:t>
      </w:r>
      <w:r w:rsidR="00387E29">
        <w:rPr>
          <w:rFonts w:ascii="Times New Roman" w:hAnsi="Times New Roman" w:cs="Times New Roman"/>
        </w:rPr>
        <w:t xml:space="preserve"> coincidently with the onset of a Global Pandemic (Covid-19) and a national lockdown, many were fully closed. Data collection was extended but many settings were reopening under severely restricted circumstances and response rate was low. Therefore, recruitment was extended to the whole dataset of national childcare settings with over 1000 contacts made</w:t>
      </w:r>
      <w:r w:rsidR="00FC700B">
        <w:rPr>
          <w:rFonts w:ascii="Times New Roman" w:hAnsi="Times New Roman" w:cs="Times New Roman"/>
        </w:rPr>
        <w:t xml:space="preserve"> up to mid-2021</w:t>
      </w:r>
      <w:r w:rsidR="00387E29">
        <w:rPr>
          <w:rFonts w:ascii="Times New Roman" w:hAnsi="Times New Roman" w:cs="Times New Roman"/>
        </w:rPr>
        <w:t>. The final dataset of settings and children is therefore constituted by those who accepted the invitation to take part and signed an informed consent form</w:t>
      </w:r>
      <w:r w:rsidR="006B7DA9">
        <w:rPr>
          <w:rFonts w:ascii="Times New Roman" w:hAnsi="Times New Roman" w:cs="Times New Roman"/>
        </w:rPr>
        <w:t>, all rated officially as either ‘Good’ or ‘Outstanding’.</w:t>
      </w:r>
      <w:r w:rsidR="00582024">
        <w:rPr>
          <w:rFonts w:ascii="Times New Roman" w:hAnsi="Times New Roman" w:cs="Times New Roman"/>
        </w:rPr>
        <w:t xml:space="preserve"> </w:t>
      </w:r>
      <w:r w:rsidR="00387E29">
        <w:rPr>
          <w:rFonts w:ascii="Times New Roman" w:hAnsi="Times New Roman" w:cs="Times New Roman"/>
        </w:rPr>
        <w:t xml:space="preserve">The managers of the participating settings were instructed to randomly select 5 children whose 2-year progress reports had been conducted in the last 12 months, with no preference for any child characteristic. </w:t>
      </w:r>
      <w:r w:rsidR="0015482D">
        <w:rPr>
          <w:rFonts w:ascii="Times New Roman" w:hAnsi="Times New Roman" w:cs="Times New Roman"/>
        </w:rPr>
        <w:t xml:space="preserve">One hundred and two children </w:t>
      </w:r>
      <w:r w:rsidR="00582024">
        <w:rPr>
          <w:rFonts w:ascii="Times New Roman" w:hAnsi="Times New Roman" w:cs="Times New Roman"/>
        </w:rPr>
        <w:t>in</w:t>
      </w:r>
      <w:r w:rsidR="0015482D">
        <w:rPr>
          <w:rFonts w:ascii="Times New Roman" w:hAnsi="Times New Roman" w:cs="Times New Roman"/>
        </w:rPr>
        <w:t xml:space="preserve"> 21 settings participated in the study.</w:t>
      </w:r>
      <w:r w:rsidR="00582024">
        <w:rPr>
          <w:rFonts w:ascii="Times New Roman" w:hAnsi="Times New Roman" w:cs="Times New Roman"/>
        </w:rPr>
        <w:t xml:space="preserve"> </w:t>
      </w:r>
      <w:r w:rsidR="00FC700B">
        <w:rPr>
          <w:rFonts w:ascii="Times New Roman" w:hAnsi="Times New Roman" w:cs="Times New Roman"/>
        </w:rPr>
        <w:t>The inspection reports of the settings were downloaded from the official and public dataset kept by the English Department for Education. The most recent inspection report was considered as part of the analysis (dates ranged between 2016 and 2021).</w:t>
      </w:r>
    </w:p>
    <w:p w14:paraId="7D658B9A" w14:textId="77777777" w:rsidR="006B7DA9" w:rsidRDefault="006B7DA9" w:rsidP="00C826F2">
      <w:pPr>
        <w:spacing w:line="360" w:lineRule="auto"/>
        <w:rPr>
          <w:rFonts w:ascii="Times New Roman" w:hAnsi="Times New Roman" w:cs="Times New Roman"/>
        </w:rPr>
      </w:pPr>
    </w:p>
    <w:p w14:paraId="770749C1" w14:textId="4DEC2AB7" w:rsidR="004855EF" w:rsidRPr="00011792" w:rsidRDefault="00FC700B" w:rsidP="00C826F2">
      <w:pPr>
        <w:spacing w:line="360" w:lineRule="auto"/>
        <w:rPr>
          <w:rFonts w:ascii="Times New Roman" w:hAnsi="Times New Roman" w:cs="Times New Roman"/>
          <w:b/>
          <w:bCs/>
        </w:rPr>
      </w:pPr>
      <w:r w:rsidRPr="00011792">
        <w:rPr>
          <w:rFonts w:ascii="Times New Roman" w:hAnsi="Times New Roman" w:cs="Times New Roman"/>
          <w:b/>
          <w:bCs/>
        </w:rPr>
        <w:t>Ethical Statement</w:t>
      </w:r>
    </w:p>
    <w:p w14:paraId="08939B73" w14:textId="0DD02953" w:rsidR="004855EF" w:rsidRDefault="00180065" w:rsidP="00C826F2">
      <w:pPr>
        <w:spacing w:line="360" w:lineRule="auto"/>
        <w:rPr>
          <w:rFonts w:ascii="Times New Roman" w:hAnsi="Times New Roman" w:cs="Times New Roman"/>
        </w:rPr>
      </w:pPr>
      <w:r>
        <w:rPr>
          <w:rFonts w:ascii="Times New Roman" w:hAnsi="Times New Roman" w:cs="Times New Roman"/>
        </w:rPr>
        <w:t xml:space="preserve">The study was fully approved by the Ethics Committee of the host institution (Ethics application </w:t>
      </w:r>
      <w:r w:rsidR="005A7C9C">
        <w:rPr>
          <w:rFonts w:ascii="Times New Roman" w:hAnsi="Times New Roman" w:cs="Times New Roman"/>
        </w:rPr>
        <w:t>EDU19-188</w:t>
      </w:r>
      <w:r>
        <w:rPr>
          <w:rFonts w:ascii="Times New Roman" w:hAnsi="Times New Roman" w:cs="Times New Roman"/>
        </w:rPr>
        <w:t xml:space="preserve">). Ofsted reports for each childcare setting are publicly available on a </w:t>
      </w:r>
      <w:proofErr w:type="gramStart"/>
      <w:r>
        <w:rPr>
          <w:rFonts w:ascii="Times New Roman" w:hAnsi="Times New Roman" w:cs="Times New Roman"/>
        </w:rPr>
        <w:t>Government</w:t>
      </w:r>
      <w:proofErr w:type="gramEnd"/>
      <w:r>
        <w:rPr>
          <w:rFonts w:ascii="Times New Roman" w:hAnsi="Times New Roman" w:cs="Times New Roman"/>
        </w:rPr>
        <w:t xml:space="preserve"> managed database. However, all reports and respective settings are being kept anonymous in all phases of the study. A </w:t>
      </w:r>
      <w:proofErr w:type="spellStart"/>
      <w:r>
        <w:rPr>
          <w:rFonts w:ascii="Times New Roman" w:hAnsi="Times New Roman" w:cs="Times New Roman"/>
        </w:rPr>
        <w:t>masterfile</w:t>
      </w:r>
      <w:proofErr w:type="spellEnd"/>
      <w:r>
        <w:rPr>
          <w:rFonts w:ascii="Times New Roman" w:hAnsi="Times New Roman" w:cs="Times New Roman"/>
        </w:rPr>
        <w:t xml:space="preserve"> containing the match between participating settings and their codes in the study is being kept under encryption and password protection in the host institution safe servers. </w:t>
      </w:r>
      <w:r w:rsidR="0015482D">
        <w:rPr>
          <w:rFonts w:ascii="Times New Roman" w:hAnsi="Times New Roman" w:cs="Times New Roman"/>
        </w:rPr>
        <w:t xml:space="preserve">An informed consent form and study brief were sent to the managers of all participating settings, </w:t>
      </w:r>
      <w:proofErr w:type="gramStart"/>
      <w:r w:rsidR="0015482D">
        <w:rPr>
          <w:rFonts w:ascii="Times New Roman" w:hAnsi="Times New Roman" w:cs="Times New Roman"/>
        </w:rPr>
        <w:t>in order to</w:t>
      </w:r>
      <w:proofErr w:type="gramEnd"/>
      <w:r w:rsidR="0015482D">
        <w:rPr>
          <w:rFonts w:ascii="Times New Roman" w:hAnsi="Times New Roman" w:cs="Times New Roman"/>
        </w:rPr>
        <w:t xml:space="preserve"> obtain their agreement to take part, which was returned to the research team via email. After randomly selecting the participating children, </w:t>
      </w:r>
      <w:r w:rsidR="006B7DA9">
        <w:rPr>
          <w:rFonts w:ascii="Times New Roman" w:hAnsi="Times New Roman" w:cs="Times New Roman"/>
        </w:rPr>
        <w:t>the settings’ managers sough</w:t>
      </w:r>
      <w:r w:rsidR="005A7C9C">
        <w:rPr>
          <w:rFonts w:ascii="Times New Roman" w:hAnsi="Times New Roman" w:cs="Times New Roman"/>
        </w:rPr>
        <w:t>t</w:t>
      </w:r>
      <w:r w:rsidR="006B7DA9">
        <w:rPr>
          <w:rFonts w:ascii="Times New Roman" w:hAnsi="Times New Roman" w:cs="Times New Roman"/>
        </w:rPr>
        <w:t xml:space="preserve"> caregiver</w:t>
      </w:r>
      <w:r w:rsidR="005A7C9C">
        <w:rPr>
          <w:rFonts w:ascii="Times New Roman" w:hAnsi="Times New Roman" w:cs="Times New Roman"/>
        </w:rPr>
        <w:t>s</w:t>
      </w:r>
      <w:r w:rsidR="006B7DA9">
        <w:rPr>
          <w:rFonts w:ascii="Times New Roman" w:hAnsi="Times New Roman" w:cs="Times New Roman"/>
        </w:rPr>
        <w:t xml:space="preserve"> informed and signed consent</w:t>
      </w:r>
      <w:r w:rsidR="00CF3F85">
        <w:rPr>
          <w:rFonts w:ascii="Times New Roman" w:hAnsi="Times New Roman" w:cs="Times New Roman"/>
        </w:rPr>
        <w:t xml:space="preserve">. The signed consent and anonymised progress check reports were then sent to the research team. An amendment to this ethics application was also obtained to allow for opt out forms from parents, as per suggestion of parents and staff themselves, as they were willing to take part in the </w:t>
      </w:r>
      <w:r w:rsidR="00CF3F85">
        <w:rPr>
          <w:rFonts w:ascii="Times New Roman" w:hAnsi="Times New Roman" w:cs="Times New Roman"/>
        </w:rPr>
        <w:lastRenderedPageBreak/>
        <w:t xml:space="preserve">research with anonymised reports but found the need to sign the consent form time-consuming. This was approved by the host institution. </w:t>
      </w:r>
      <w:r w:rsidR="006B7DA9">
        <w:rPr>
          <w:rFonts w:ascii="Times New Roman" w:hAnsi="Times New Roman" w:cs="Times New Roman"/>
        </w:rPr>
        <w:t xml:space="preserve">All documents and data are being kept in a password protected file in the host institution’s safe </w:t>
      </w:r>
      <w:r w:rsidR="00543833">
        <w:rPr>
          <w:rFonts w:ascii="Times New Roman" w:hAnsi="Times New Roman" w:cs="Times New Roman"/>
        </w:rPr>
        <w:t xml:space="preserve">digital </w:t>
      </w:r>
      <w:r w:rsidR="006B7DA9">
        <w:rPr>
          <w:rFonts w:ascii="Times New Roman" w:hAnsi="Times New Roman" w:cs="Times New Roman"/>
        </w:rPr>
        <w:t>drive.</w:t>
      </w:r>
    </w:p>
    <w:p w14:paraId="3CC694F9" w14:textId="77777777" w:rsidR="006B7DA9" w:rsidRPr="006B7DA9" w:rsidRDefault="006B7DA9" w:rsidP="00C826F2">
      <w:pPr>
        <w:spacing w:line="360" w:lineRule="auto"/>
        <w:rPr>
          <w:rFonts w:ascii="Times New Roman" w:hAnsi="Times New Roman" w:cs="Times New Roman"/>
        </w:rPr>
      </w:pPr>
    </w:p>
    <w:p w14:paraId="416AE4C7" w14:textId="574D95A7" w:rsidR="004855EF" w:rsidRPr="00011792" w:rsidRDefault="004855EF" w:rsidP="00C826F2">
      <w:pPr>
        <w:spacing w:line="360" w:lineRule="auto"/>
        <w:rPr>
          <w:rFonts w:ascii="Times New Roman" w:hAnsi="Times New Roman" w:cs="Times New Roman"/>
          <w:b/>
          <w:bCs/>
        </w:rPr>
      </w:pPr>
      <w:r w:rsidRPr="00011792">
        <w:rPr>
          <w:rFonts w:ascii="Times New Roman" w:hAnsi="Times New Roman" w:cs="Times New Roman"/>
          <w:b/>
          <w:bCs/>
        </w:rPr>
        <w:t>Data Analysis</w:t>
      </w:r>
    </w:p>
    <w:p w14:paraId="2C06BEF1" w14:textId="5D1A9567" w:rsidR="006B7DA9" w:rsidRDefault="006B7DA9" w:rsidP="00C826F2">
      <w:pPr>
        <w:spacing w:line="360" w:lineRule="auto"/>
        <w:rPr>
          <w:rFonts w:ascii="Times New Roman" w:hAnsi="Times New Roman" w:cs="Times New Roman"/>
        </w:rPr>
      </w:pPr>
      <w:r>
        <w:rPr>
          <w:rFonts w:ascii="Times New Roman" w:hAnsi="Times New Roman" w:cs="Times New Roman"/>
        </w:rPr>
        <w:t>The gathered inspection reports were subject to inductive content analysis</w:t>
      </w:r>
      <w:r w:rsidR="00FD5A64">
        <w:rPr>
          <w:rFonts w:ascii="Times New Roman" w:hAnsi="Times New Roman" w:cs="Times New Roman"/>
        </w:rPr>
        <w:t>, which</w:t>
      </w:r>
      <w:r w:rsidR="003E080C">
        <w:rPr>
          <w:rFonts w:ascii="Times New Roman" w:hAnsi="Times New Roman" w:cs="Times New Roman"/>
        </w:rPr>
        <w:t xml:space="preserve"> is a method of analysing open or half-structured text: through a process of abstraction and reduction of content to its minimal meaning units, this type of analysis is iterative; each iteration provides a set of units of meaning which can then be grouped in further reduced categories or be coded as a theme themselves. The units emerge naturally from the data, and do not result </w:t>
      </w:r>
      <w:r w:rsidR="005A7C9C">
        <w:rPr>
          <w:rFonts w:ascii="Times New Roman" w:hAnsi="Times New Roman" w:cs="Times New Roman"/>
        </w:rPr>
        <w:t>from</w:t>
      </w:r>
      <w:r w:rsidR="003E080C">
        <w:rPr>
          <w:rFonts w:ascii="Times New Roman" w:hAnsi="Times New Roman" w:cs="Times New Roman"/>
        </w:rPr>
        <w:t xml:space="preserve"> a pre-defined set of categories (</w:t>
      </w:r>
      <w:proofErr w:type="spellStart"/>
      <w:r w:rsidR="003E080C">
        <w:rPr>
          <w:rFonts w:ascii="Times New Roman" w:hAnsi="Times New Roman" w:cs="Times New Roman"/>
        </w:rPr>
        <w:t>Kyngas</w:t>
      </w:r>
      <w:proofErr w:type="spellEnd"/>
      <w:r w:rsidR="003E080C">
        <w:rPr>
          <w:rFonts w:ascii="Times New Roman" w:hAnsi="Times New Roman" w:cs="Times New Roman"/>
        </w:rPr>
        <w:t xml:space="preserve"> 20</w:t>
      </w:r>
      <w:r w:rsidR="00F63F55">
        <w:rPr>
          <w:rFonts w:ascii="Times New Roman" w:hAnsi="Times New Roman" w:cs="Times New Roman"/>
        </w:rPr>
        <w:t>20</w:t>
      </w:r>
      <w:r w:rsidR="003E080C">
        <w:rPr>
          <w:rFonts w:ascii="Times New Roman" w:hAnsi="Times New Roman" w:cs="Times New Roman"/>
        </w:rPr>
        <w:t>). In this study, and t</w:t>
      </w:r>
      <w:r>
        <w:rPr>
          <w:rFonts w:ascii="Times New Roman" w:hAnsi="Times New Roman" w:cs="Times New Roman"/>
        </w:rPr>
        <w:t xml:space="preserve">hrough </w:t>
      </w:r>
      <w:r w:rsidR="00FD5A64">
        <w:rPr>
          <w:rFonts w:ascii="Times New Roman" w:hAnsi="Times New Roman" w:cs="Times New Roman"/>
        </w:rPr>
        <w:t>this</w:t>
      </w:r>
      <w:r>
        <w:rPr>
          <w:rFonts w:ascii="Times New Roman" w:hAnsi="Times New Roman" w:cs="Times New Roman"/>
        </w:rPr>
        <w:t xml:space="preserve"> iterative process, the researchers jointly identified the minimum units of meaning that formed the narrative within the following sections of the </w:t>
      </w:r>
      <w:r w:rsidR="003E080C">
        <w:rPr>
          <w:rFonts w:ascii="Times New Roman" w:hAnsi="Times New Roman" w:cs="Times New Roman"/>
        </w:rPr>
        <w:t xml:space="preserve">inspection </w:t>
      </w:r>
      <w:r>
        <w:rPr>
          <w:rFonts w:ascii="Times New Roman" w:hAnsi="Times New Roman" w:cs="Times New Roman"/>
        </w:rPr>
        <w:t>reports: Effectiveness of Leadership and Management, Quality of Teaching, Learning and Assessment, Personal Development, Behaviour and Welf</w:t>
      </w:r>
      <w:r w:rsidR="003F08F7">
        <w:rPr>
          <w:rFonts w:ascii="Times New Roman" w:hAnsi="Times New Roman" w:cs="Times New Roman"/>
        </w:rPr>
        <w:t>a</w:t>
      </w:r>
      <w:r>
        <w:rPr>
          <w:rFonts w:ascii="Times New Roman" w:hAnsi="Times New Roman" w:cs="Times New Roman"/>
        </w:rPr>
        <w:t xml:space="preserve">re and </w:t>
      </w:r>
      <w:r w:rsidR="00DF68D9">
        <w:rPr>
          <w:rFonts w:ascii="Times New Roman" w:hAnsi="Times New Roman" w:cs="Times New Roman"/>
        </w:rPr>
        <w:t>Children’s Outcomes.</w:t>
      </w:r>
      <w:r w:rsidR="00543833">
        <w:rPr>
          <w:rFonts w:ascii="Times New Roman" w:hAnsi="Times New Roman" w:cs="Times New Roman"/>
        </w:rPr>
        <w:t xml:space="preserve"> </w:t>
      </w:r>
      <w:r w:rsidR="00FD5A64">
        <w:rPr>
          <w:rFonts w:ascii="Times New Roman" w:hAnsi="Times New Roman" w:cs="Times New Roman"/>
        </w:rPr>
        <w:t xml:space="preserve">The search looked for the units of meaning that were mentioned in the reports as something that the setting did well (most statements on what the setting should improve are normally included in a different section of the report which was not subject to our analysis). </w:t>
      </w:r>
      <w:r w:rsidR="00AC7DB6">
        <w:rPr>
          <w:rFonts w:ascii="Times New Roman" w:hAnsi="Times New Roman" w:cs="Times New Roman"/>
        </w:rPr>
        <w:t>To ensure the trustworthiness of the process, the two authors have jointly agreed on the final units of content withdrawn from the reports, by discussing every iteration of unit identification. The guiding questions for trustworthiness in organizing qualitative data by Elo and colleagues (2014) were considered, particularly on categorization and abstraction (</w:t>
      </w:r>
      <w:proofErr w:type="gramStart"/>
      <w:r w:rsidR="00AC7DB6">
        <w:rPr>
          <w:rFonts w:ascii="Times New Roman" w:hAnsi="Times New Roman" w:cs="Times New Roman"/>
        </w:rPr>
        <w:t>e.g.</w:t>
      </w:r>
      <w:proofErr w:type="gramEnd"/>
      <w:r w:rsidR="00AC7DB6">
        <w:rPr>
          <w:rFonts w:ascii="Times New Roman" w:hAnsi="Times New Roman" w:cs="Times New Roman"/>
        </w:rPr>
        <w:t xml:space="preserve"> </w:t>
      </w:r>
      <w:r w:rsidR="00AC7DB6" w:rsidRPr="00AC7DB6">
        <w:rPr>
          <w:rFonts w:ascii="Times New Roman" w:hAnsi="Times New Roman" w:cs="Times New Roman"/>
        </w:rPr>
        <w:t>How should the concepts or categories be created?</w:t>
      </w:r>
      <w:r w:rsidR="00AC7DB6">
        <w:rPr>
          <w:rFonts w:ascii="Times New Roman" w:hAnsi="Times New Roman" w:cs="Times New Roman"/>
        </w:rPr>
        <w:t xml:space="preserve"> </w:t>
      </w:r>
      <w:r w:rsidR="00AC7DB6" w:rsidRPr="00AC7DB6">
        <w:rPr>
          <w:rFonts w:ascii="Times New Roman" w:hAnsi="Times New Roman" w:cs="Times New Roman"/>
        </w:rPr>
        <w:t>Is there still too many concepts?</w:t>
      </w:r>
      <w:r w:rsidR="00AC7DB6">
        <w:rPr>
          <w:rFonts w:ascii="Times New Roman" w:hAnsi="Times New Roman" w:cs="Times New Roman"/>
        </w:rPr>
        <w:t xml:space="preserve"> </w:t>
      </w:r>
      <w:r w:rsidR="00AC7DB6" w:rsidRPr="00AC7DB6">
        <w:rPr>
          <w:rFonts w:ascii="Times New Roman" w:hAnsi="Times New Roman" w:cs="Times New Roman"/>
        </w:rPr>
        <w:t>Is there any overlap between categories?</w:t>
      </w:r>
      <w:r w:rsidR="00AC7DB6">
        <w:rPr>
          <w:rFonts w:ascii="Times New Roman" w:hAnsi="Times New Roman" w:cs="Times New Roman"/>
        </w:rPr>
        <w:t xml:space="preserve">). </w:t>
      </w:r>
    </w:p>
    <w:p w14:paraId="182A29D5" w14:textId="0CEACDF4" w:rsidR="007E6CB5" w:rsidRDefault="00AC7DB6" w:rsidP="00C826F2">
      <w:pPr>
        <w:spacing w:line="360" w:lineRule="auto"/>
        <w:rPr>
          <w:rFonts w:ascii="Times New Roman" w:hAnsi="Times New Roman" w:cs="Times New Roman"/>
        </w:rPr>
      </w:pPr>
      <w:r>
        <w:rPr>
          <w:rFonts w:ascii="Times New Roman" w:hAnsi="Times New Roman" w:cs="Times New Roman"/>
        </w:rPr>
        <w:t xml:space="preserve">Progress reports gathered adopted various formats, but </w:t>
      </w:r>
      <w:r w:rsidR="005A7C9C">
        <w:rPr>
          <w:rFonts w:ascii="Times New Roman" w:hAnsi="Times New Roman" w:cs="Times New Roman"/>
        </w:rPr>
        <w:t>most</w:t>
      </w:r>
      <w:r>
        <w:rPr>
          <w:rFonts w:ascii="Times New Roman" w:hAnsi="Times New Roman" w:cs="Times New Roman"/>
        </w:rPr>
        <w:t xml:space="preserve"> covered the areas of Communication and Language, Social Emotional and Personal Development, Physical Development, Literacy, Maths, Understanding of the World and Expressive Arts. The policies regulating the </w:t>
      </w:r>
      <w:r w:rsidR="005A7C9C">
        <w:rPr>
          <w:rFonts w:ascii="Times New Roman" w:hAnsi="Times New Roman" w:cs="Times New Roman"/>
        </w:rPr>
        <w:t>E</w:t>
      </w:r>
      <w:r>
        <w:rPr>
          <w:rFonts w:ascii="Times New Roman" w:hAnsi="Times New Roman" w:cs="Times New Roman"/>
        </w:rPr>
        <w:t xml:space="preserve">arly Years Foundation </w:t>
      </w:r>
      <w:r w:rsidR="005A7C9C">
        <w:rPr>
          <w:rFonts w:ascii="Times New Roman" w:hAnsi="Times New Roman" w:cs="Times New Roman"/>
        </w:rPr>
        <w:t>Stage</w:t>
      </w:r>
      <w:r>
        <w:rPr>
          <w:rFonts w:ascii="Times New Roman" w:hAnsi="Times New Roman" w:cs="Times New Roman"/>
        </w:rPr>
        <w:t xml:space="preserve"> (EYFS) curriculum and assessment in England have seen successive and rapid changes over the last few years. In 2018 the prime areas of focus in the progress check were Communication and Language, Personal Social and Emotional Development and Physical Development, and related to these were the specific areas of learning – Literacy, Mathematics, Understanding of the World and Expressive Arts and Design. Progress reports should describe early learning goals achieved in these areas, using the descriptors ‘expected’ (</w:t>
      </w:r>
      <w:r w:rsidRPr="007B2CE1">
        <w:rPr>
          <w:rFonts w:ascii="Times New Roman" w:hAnsi="Times New Roman" w:cs="Times New Roman"/>
        </w:rPr>
        <w:t>best described by the level of development expected at the end of the EYFS</w:t>
      </w:r>
      <w:r>
        <w:rPr>
          <w:rFonts w:ascii="Times New Roman" w:hAnsi="Times New Roman" w:cs="Times New Roman"/>
        </w:rPr>
        <w:t>), ‘emerging’ (</w:t>
      </w:r>
      <w:r w:rsidRPr="007B2CE1">
        <w:rPr>
          <w:rFonts w:ascii="Times New Roman" w:hAnsi="Times New Roman" w:cs="Times New Roman"/>
        </w:rPr>
        <w:t>not yet at the level of development expected at the end of the EYFS</w:t>
      </w:r>
      <w:r>
        <w:rPr>
          <w:rFonts w:ascii="Times New Roman" w:hAnsi="Times New Roman" w:cs="Times New Roman"/>
        </w:rPr>
        <w:t>) and ‘exceeding’ (</w:t>
      </w:r>
      <w:r w:rsidRPr="007B2CE1">
        <w:rPr>
          <w:rFonts w:ascii="Times New Roman" w:hAnsi="Times New Roman" w:cs="Times New Roman"/>
        </w:rPr>
        <w:t>beyond the level of development expected at the end of the EYFS</w:t>
      </w:r>
      <w:r>
        <w:rPr>
          <w:rFonts w:ascii="Times New Roman" w:hAnsi="Times New Roman" w:cs="Times New Roman"/>
        </w:rPr>
        <w:t xml:space="preserve">). Although the terminology used and indicators for reporting the children’s early learning goals has remained the same, </w:t>
      </w:r>
      <w:r w:rsidRPr="00E27C63">
        <w:rPr>
          <w:rFonts w:ascii="Times New Roman" w:hAnsi="Times New Roman" w:cs="Times New Roman"/>
        </w:rPr>
        <w:t>in 2021 reporting the children’s progress has become non-mandatory</w:t>
      </w:r>
      <w:r>
        <w:rPr>
          <w:rFonts w:ascii="Times New Roman" w:hAnsi="Times New Roman" w:cs="Times New Roman"/>
        </w:rPr>
        <w:t xml:space="preserve"> (Department for </w:t>
      </w:r>
      <w:r>
        <w:rPr>
          <w:rFonts w:ascii="Times New Roman" w:hAnsi="Times New Roman" w:cs="Times New Roman"/>
        </w:rPr>
        <w:lastRenderedPageBreak/>
        <w:t>Education 2021), with some settings still completing the progress reports, but often adopting their own format</w:t>
      </w:r>
      <w:r w:rsidR="005A7C9C">
        <w:rPr>
          <w:rFonts w:ascii="Times New Roman" w:hAnsi="Times New Roman" w:cs="Times New Roman"/>
        </w:rPr>
        <w:t xml:space="preserve"> and using it to inform their practice</w:t>
      </w:r>
      <w:r>
        <w:rPr>
          <w:rFonts w:ascii="Times New Roman" w:hAnsi="Times New Roman" w:cs="Times New Roman"/>
        </w:rPr>
        <w:t>. The progress-check reports gathered in the scope of this study were collected in the academic year of 2020/2021. Terminology used by childcare providers differed slightly</w:t>
      </w:r>
      <w:r w:rsidR="005A7C9C">
        <w:rPr>
          <w:rFonts w:ascii="Times New Roman" w:hAnsi="Times New Roman" w:cs="Times New Roman"/>
        </w:rPr>
        <w:t xml:space="preserve"> between them</w:t>
      </w:r>
      <w:r>
        <w:rPr>
          <w:rFonts w:ascii="Times New Roman" w:hAnsi="Times New Roman" w:cs="Times New Roman"/>
        </w:rPr>
        <w:t xml:space="preserve">, with some using the descriptors recommended by the Department for Education and others using descriptors such as ‘entering’, ‘developing’ or ‘secure’. </w:t>
      </w:r>
      <w:proofErr w:type="gramStart"/>
      <w:r>
        <w:rPr>
          <w:rFonts w:ascii="Times New Roman" w:hAnsi="Times New Roman" w:cs="Times New Roman"/>
        </w:rPr>
        <w:t>For the purpose of</w:t>
      </w:r>
      <w:proofErr w:type="gramEnd"/>
      <w:r>
        <w:rPr>
          <w:rFonts w:ascii="Times New Roman" w:hAnsi="Times New Roman" w:cs="Times New Roman"/>
        </w:rPr>
        <w:t xml:space="preserve"> coding the children’s scores for data analysis, we considered the latter equivalent to the former, as they have been adopted by practitioners in a similar manner. However, reports differed considerably in terms of the number of early learning goals included in each prime area or specific learning area; while some settings included all 17 of the suggested early learning goals, other settings only included just a few. Moreover, some early learning goals are likely to be rated as ‘emerging’ at the time of the progress </w:t>
      </w:r>
      <w:proofErr w:type="gramStart"/>
      <w:r>
        <w:rPr>
          <w:rFonts w:ascii="Times New Roman" w:hAnsi="Times New Roman" w:cs="Times New Roman"/>
        </w:rPr>
        <w:t>check, because</w:t>
      </w:r>
      <w:proofErr w:type="gramEnd"/>
      <w:r>
        <w:rPr>
          <w:rFonts w:ascii="Times New Roman" w:hAnsi="Times New Roman" w:cs="Times New Roman"/>
        </w:rPr>
        <w:t xml:space="preserve"> the descriptor ‘emerging’ refers to developmental acquisitions likely to be surfacing at the end of the EYFS (Department for Education 2021). Lastly, some reports used the descriptors embedded into a narrative about the child. Therefore, to standardise the analysis of the reports the authors have independently recoded the progress check reports into the following categories: those where all scores</w:t>
      </w:r>
      <w:r w:rsidR="005A7C9C">
        <w:rPr>
          <w:rFonts w:ascii="Times New Roman" w:hAnsi="Times New Roman" w:cs="Times New Roman"/>
        </w:rPr>
        <w:t xml:space="preserve"> across early learning goals</w:t>
      </w:r>
      <w:r>
        <w:rPr>
          <w:rFonts w:ascii="Times New Roman" w:hAnsi="Times New Roman" w:cs="Times New Roman"/>
        </w:rPr>
        <w:t xml:space="preserve"> are at a level that is appropriate or beyond the age band of the child, those with most scores appropriate or beyond the age band of the child, and those with few or no scores appropriate for the age band but with considerable scores under what </w:t>
      </w:r>
      <w:r w:rsidR="005A7C9C">
        <w:rPr>
          <w:rFonts w:ascii="Times New Roman" w:hAnsi="Times New Roman" w:cs="Times New Roman"/>
        </w:rPr>
        <w:t>would be</w:t>
      </w:r>
      <w:r>
        <w:rPr>
          <w:rFonts w:ascii="Times New Roman" w:hAnsi="Times New Roman" w:cs="Times New Roman"/>
        </w:rPr>
        <w:t xml:space="preserve"> expected.</w:t>
      </w:r>
    </w:p>
    <w:p w14:paraId="60C402FE" w14:textId="46E4EC0D" w:rsidR="00AC7DB6" w:rsidRPr="00AC7DB6" w:rsidRDefault="00AC7DB6" w:rsidP="00AC7DB6">
      <w:pPr>
        <w:spacing w:line="360" w:lineRule="auto"/>
        <w:rPr>
          <w:rFonts w:ascii="Times New Roman" w:hAnsi="Times New Roman" w:cs="Times New Roman"/>
        </w:rPr>
      </w:pPr>
      <w:r>
        <w:rPr>
          <w:rFonts w:ascii="Times New Roman" w:hAnsi="Times New Roman" w:cs="Times New Roman"/>
        </w:rPr>
        <w:t>To address the first aim of the study, multinomial logistic regression models were computed for each prime area and specific learning areas of the progress reports, against the settings’ quality rating and their postcode deprivation level. Deprivation level was calculated using the Index of Deprivation Affecting Children (IDACI</w:t>
      </w:r>
      <w:r w:rsidRPr="00907F6C">
        <w:rPr>
          <w:rFonts w:ascii="Times New Roman" w:hAnsi="Times New Roman" w:cs="Times New Roman"/>
        </w:rPr>
        <w:t xml:space="preserve">; </w:t>
      </w:r>
      <w:r w:rsidR="00907F6C" w:rsidRPr="00907F6C">
        <w:rPr>
          <w:rFonts w:ascii="Times New Roman" w:hAnsi="Times New Roman" w:cs="Times New Roman"/>
        </w:rPr>
        <w:t xml:space="preserve">Ministry of Housing, Communities </w:t>
      </w:r>
      <w:r w:rsidR="00B12BE8">
        <w:rPr>
          <w:rFonts w:ascii="Times New Roman" w:hAnsi="Times New Roman" w:cs="Times New Roman"/>
        </w:rPr>
        <w:t>and</w:t>
      </w:r>
      <w:r w:rsidR="00907F6C" w:rsidRPr="00907F6C">
        <w:rPr>
          <w:rFonts w:ascii="Times New Roman" w:hAnsi="Times New Roman" w:cs="Times New Roman"/>
        </w:rPr>
        <w:t xml:space="preserve"> Local Government 2019</w:t>
      </w:r>
      <w:r>
        <w:rPr>
          <w:rFonts w:ascii="Times New Roman" w:hAnsi="Times New Roman" w:cs="Times New Roman"/>
        </w:rPr>
        <w:t xml:space="preserve">) decile ranking. </w:t>
      </w:r>
      <w:r w:rsidR="00787782">
        <w:rPr>
          <w:rFonts w:ascii="Times New Roman" w:hAnsi="Times New Roman" w:cs="Times New Roman"/>
        </w:rPr>
        <w:t>The IDACI has been previously used as an acceptable measure of deprivation when no other indicators can be present (such as parental occupation or average income)</w:t>
      </w:r>
      <w:r w:rsidR="00EF0D07">
        <w:rPr>
          <w:rFonts w:ascii="Times New Roman" w:hAnsi="Times New Roman" w:cs="Times New Roman"/>
        </w:rPr>
        <w:t>, including in official Ofsted statistics</w:t>
      </w:r>
      <w:r w:rsidR="00787782">
        <w:rPr>
          <w:rFonts w:ascii="Times New Roman" w:hAnsi="Times New Roman" w:cs="Times New Roman"/>
        </w:rPr>
        <w:t xml:space="preserve"> (</w:t>
      </w:r>
      <w:r w:rsidR="00EF0D07">
        <w:rPr>
          <w:rFonts w:ascii="Times New Roman" w:hAnsi="Times New Roman" w:cs="Times New Roman"/>
        </w:rPr>
        <w:t>Ofsted 2022</w:t>
      </w:r>
      <w:r w:rsidR="00787782">
        <w:rPr>
          <w:rFonts w:ascii="Times New Roman" w:hAnsi="Times New Roman" w:cs="Times New Roman"/>
        </w:rPr>
        <w:t xml:space="preserve">). </w:t>
      </w:r>
      <w:r w:rsidRPr="00AC7DB6">
        <w:rPr>
          <w:rFonts w:ascii="Times New Roman" w:hAnsi="Times New Roman" w:cs="Times New Roman"/>
        </w:rPr>
        <w:t>To address the second aim of the study and through series of binary logistic regression models with the identified units of content within the inspection reports defined as outcomes variables, we examined whether their mention in the reports could be predicted by the setting’s overall quality rating</w:t>
      </w:r>
      <w:r w:rsidR="00EF0D07">
        <w:rPr>
          <w:rFonts w:ascii="Times New Roman" w:hAnsi="Times New Roman" w:cs="Times New Roman"/>
        </w:rPr>
        <w:t>, and/or by the deprivation level of their postcode</w:t>
      </w:r>
      <w:r w:rsidRPr="00AC7DB6">
        <w:rPr>
          <w:rFonts w:ascii="Times New Roman" w:hAnsi="Times New Roman" w:cs="Times New Roman"/>
        </w:rPr>
        <w:t xml:space="preserve">. </w:t>
      </w:r>
    </w:p>
    <w:p w14:paraId="140E07A8" w14:textId="77777777" w:rsidR="00AC7DB6" w:rsidRPr="00A279F5" w:rsidRDefault="00AC7DB6" w:rsidP="00C826F2">
      <w:pPr>
        <w:spacing w:line="360" w:lineRule="auto"/>
        <w:rPr>
          <w:rFonts w:ascii="Times New Roman" w:hAnsi="Times New Roman" w:cs="Times New Roman"/>
          <w:b/>
          <w:bCs/>
        </w:rPr>
      </w:pPr>
    </w:p>
    <w:p w14:paraId="572EEBB4" w14:textId="53190A8F" w:rsidR="00516361" w:rsidRPr="00A279F5" w:rsidRDefault="00516361" w:rsidP="00011792">
      <w:pPr>
        <w:spacing w:line="360" w:lineRule="auto"/>
        <w:jc w:val="center"/>
        <w:rPr>
          <w:rFonts w:ascii="Times New Roman" w:hAnsi="Times New Roman" w:cs="Times New Roman"/>
          <w:b/>
          <w:bCs/>
        </w:rPr>
      </w:pPr>
      <w:r w:rsidRPr="00A279F5">
        <w:rPr>
          <w:rFonts w:ascii="Times New Roman" w:hAnsi="Times New Roman" w:cs="Times New Roman"/>
          <w:b/>
          <w:bCs/>
        </w:rPr>
        <w:t>Results</w:t>
      </w:r>
    </w:p>
    <w:p w14:paraId="02B6E765" w14:textId="06C20AC7" w:rsidR="00D106C1" w:rsidRPr="00A279F5" w:rsidRDefault="00D106C1" w:rsidP="00C826F2">
      <w:pPr>
        <w:spacing w:line="360" w:lineRule="auto"/>
        <w:rPr>
          <w:rFonts w:ascii="Times New Roman" w:hAnsi="Times New Roman" w:cs="Times New Roman"/>
        </w:rPr>
      </w:pPr>
      <w:r w:rsidRPr="00A279F5">
        <w:rPr>
          <w:rFonts w:ascii="Times New Roman" w:hAnsi="Times New Roman" w:cs="Times New Roman"/>
        </w:rPr>
        <w:t xml:space="preserve">The purpose of this </w:t>
      </w:r>
      <w:r w:rsidRPr="00E27C63">
        <w:rPr>
          <w:rFonts w:ascii="Times New Roman" w:hAnsi="Times New Roman" w:cs="Times New Roman"/>
        </w:rPr>
        <w:t xml:space="preserve">study was </w:t>
      </w:r>
      <w:r w:rsidR="000B0F09" w:rsidRPr="00E27C63">
        <w:rPr>
          <w:rFonts w:ascii="Times New Roman" w:hAnsi="Times New Roman" w:cs="Times New Roman"/>
        </w:rPr>
        <w:t>to</w:t>
      </w:r>
      <w:r w:rsidRPr="00E27C63">
        <w:rPr>
          <w:rFonts w:ascii="Times New Roman" w:hAnsi="Times New Roman" w:cs="Times New Roman"/>
        </w:rPr>
        <w:t xml:space="preserve"> first, </w:t>
      </w:r>
      <w:r w:rsidR="000B0F09" w:rsidRPr="00E27C63">
        <w:rPr>
          <w:rFonts w:ascii="Times New Roman" w:hAnsi="Times New Roman" w:cs="Times New Roman"/>
        </w:rPr>
        <w:t>investigate</w:t>
      </w:r>
      <w:r w:rsidRPr="00A279F5">
        <w:rPr>
          <w:rFonts w:ascii="Times New Roman" w:hAnsi="Times New Roman" w:cs="Times New Roman"/>
        </w:rPr>
        <w:t xml:space="preserve"> the relationship between children’s reported outcomes at the</w:t>
      </w:r>
      <w:r w:rsidR="00A279F5" w:rsidRPr="00A279F5">
        <w:rPr>
          <w:rFonts w:ascii="Times New Roman" w:hAnsi="Times New Roman" w:cs="Times New Roman"/>
        </w:rPr>
        <w:t>ir</w:t>
      </w:r>
      <w:r w:rsidRPr="00A279F5">
        <w:rPr>
          <w:rFonts w:ascii="Times New Roman" w:hAnsi="Times New Roman" w:cs="Times New Roman"/>
        </w:rPr>
        <w:t xml:space="preserve"> </w:t>
      </w:r>
      <w:r w:rsidR="00A279F5" w:rsidRPr="00A279F5">
        <w:rPr>
          <w:rFonts w:ascii="Times New Roman" w:hAnsi="Times New Roman" w:cs="Times New Roman"/>
        </w:rPr>
        <w:t>2-year</w:t>
      </w:r>
      <w:r w:rsidRPr="00A279F5">
        <w:rPr>
          <w:rFonts w:ascii="Times New Roman" w:hAnsi="Times New Roman" w:cs="Times New Roman"/>
        </w:rPr>
        <w:t xml:space="preserve"> progress check and their childcare setting’s </w:t>
      </w:r>
      <w:r w:rsidR="000B0F09">
        <w:rPr>
          <w:rFonts w:ascii="Times New Roman" w:hAnsi="Times New Roman" w:cs="Times New Roman"/>
        </w:rPr>
        <w:t xml:space="preserve">overall </w:t>
      </w:r>
      <w:r w:rsidRPr="00A279F5">
        <w:rPr>
          <w:rFonts w:ascii="Times New Roman" w:hAnsi="Times New Roman" w:cs="Times New Roman"/>
        </w:rPr>
        <w:t xml:space="preserve">quality rating, as well </w:t>
      </w:r>
      <w:r w:rsidR="000B0F09">
        <w:rPr>
          <w:rFonts w:ascii="Times New Roman" w:hAnsi="Times New Roman" w:cs="Times New Roman"/>
        </w:rPr>
        <w:t xml:space="preserve">as </w:t>
      </w:r>
      <w:r w:rsidRPr="00A279F5">
        <w:rPr>
          <w:rFonts w:ascii="Times New Roman" w:hAnsi="Times New Roman" w:cs="Times New Roman"/>
        </w:rPr>
        <w:t>their postcode deprivation level</w:t>
      </w:r>
      <w:r w:rsidR="000B0F09">
        <w:rPr>
          <w:rFonts w:ascii="Times New Roman" w:hAnsi="Times New Roman" w:cs="Times New Roman"/>
        </w:rPr>
        <w:t>; and s</w:t>
      </w:r>
      <w:r w:rsidRPr="00A279F5">
        <w:rPr>
          <w:rFonts w:ascii="Times New Roman" w:hAnsi="Times New Roman" w:cs="Times New Roman"/>
        </w:rPr>
        <w:t xml:space="preserve">econd, </w:t>
      </w:r>
      <w:r w:rsidR="000B0F09">
        <w:rPr>
          <w:rFonts w:ascii="Times New Roman" w:hAnsi="Times New Roman" w:cs="Times New Roman"/>
        </w:rPr>
        <w:t>to examine</w:t>
      </w:r>
      <w:r w:rsidRPr="00A279F5">
        <w:rPr>
          <w:rFonts w:ascii="Times New Roman" w:hAnsi="Times New Roman" w:cs="Times New Roman"/>
        </w:rPr>
        <w:t xml:space="preserve"> the relationship between the settings’ </w:t>
      </w:r>
      <w:r w:rsidR="000B0F09">
        <w:rPr>
          <w:rFonts w:ascii="Times New Roman" w:hAnsi="Times New Roman" w:cs="Times New Roman"/>
        </w:rPr>
        <w:t xml:space="preserve">overall official </w:t>
      </w:r>
      <w:r w:rsidRPr="00A279F5">
        <w:rPr>
          <w:rFonts w:ascii="Times New Roman" w:hAnsi="Times New Roman" w:cs="Times New Roman"/>
        </w:rPr>
        <w:t xml:space="preserve">quality rating </w:t>
      </w:r>
      <w:r w:rsidR="00C826F2">
        <w:rPr>
          <w:rFonts w:ascii="Times New Roman" w:hAnsi="Times New Roman" w:cs="Times New Roman"/>
        </w:rPr>
        <w:t xml:space="preserve">and </w:t>
      </w:r>
      <w:r w:rsidRPr="00A279F5">
        <w:rPr>
          <w:rFonts w:ascii="Times New Roman" w:hAnsi="Times New Roman" w:cs="Times New Roman"/>
        </w:rPr>
        <w:t xml:space="preserve">the </w:t>
      </w:r>
      <w:r w:rsidR="00C826F2">
        <w:rPr>
          <w:rFonts w:ascii="Times New Roman" w:hAnsi="Times New Roman" w:cs="Times New Roman"/>
        </w:rPr>
        <w:t xml:space="preserve">specific </w:t>
      </w:r>
      <w:r w:rsidRPr="00A279F5">
        <w:rPr>
          <w:rFonts w:ascii="Times New Roman" w:hAnsi="Times New Roman" w:cs="Times New Roman"/>
        </w:rPr>
        <w:t>content of their inspection report</w:t>
      </w:r>
      <w:r w:rsidR="000B0F09">
        <w:rPr>
          <w:rFonts w:ascii="Times New Roman" w:hAnsi="Times New Roman" w:cs="Times New Roman"/>
        </w:rPr>
        <w:t>, in order</w:t>
      </w:r>
      <w:r w:rsidRPr="00A279F5">
        <w:rPr>
          <w:rFonts w:ascii="Times New Roman" w:hAnsi="Times New Roman" w:cs="Times New Roman"/>
        </w:rPr>
        <w:t xml:space="preserve"> to identify content areas that are most frequently cited </w:t>
      </w:r>
      <w:r w:rsidR="000B0F09">
        <w:rPr>
          <w:rFonts w:ascii="Times New Roman" w:hAnsi="Times New Roman" w:cs="Times New Roman"/>
        </w:rPr>
        <w:t>for</w:t>
      </w:r>
      <w:r w:rsidRPr="00A279F5">
        <w:rPr>
          <w:rFonts w:ascii="Times New Roman" w:hAnsi="Times New Roman" w:cs="Times New Roman"/>
        </w:rPr>
        <w:t xml:space="preserve"> outstanding</w:t>
      </w:r>
      <w:r w:rsidR="000B0F09">
        <w:rPr>
          <w:rFonts w:ascii="Times New Roman" w:hAnsi="Times New Roman" w:cs="Times New Roman"/>
        </w:rPr>
        <w:t>-</w:t>
      </w:r>
      <w:r w:rsidRPr="00A279F5">
        <w:rPr>
          <w:rFonts w:ascii="Times New Roman" w:hAnsi="Times New Roman" w:cs="Times New Roman"/>
        </w:rPr>
        <w:t>rated settings</w:t>
      </w:r>
      <w:r w:rsidR="00965D2F">
        <w:rPr>
          <w:rFonts w:ascii="Times New Roman" w:hAnsi="Times New Roman" w:cs="Times New Roman"/>
        </w:rPr>
        <w:t>, and specific deprivation levels</w:t>
      </w:r>
      <w:r w:rsidR="000B0F09">
        <w:rPr>
          <w:rFonts w:ascii="Times New Roman" w:hAnsi="Times New Roman" w:cs="Times New Roman"/>
        </w:rPr>
        <w:t xml:space="preserve">. This </w:t>
      </w:r>
      <w:r w:rsidR="000B0F09">
        <w:rPr>
          <w:rFonts w:ascii="Times New Roman" w:hAnsi="Times New Roman" w:cs="Times New Roman"/>
        </w:rPr>
        <w:lastRenderedPageBreak/>
        <w:t>aims to</w:t>
      </w:r>
      <w:r w:rsidRPr="00A279F5">
        <w:rPr>
          <w:rFonts w:ascii="Times New Roman" w:hAnsi="Times New Roman" w:cs="Times New Roman"/>
        </w:rPr>
        <w:t xml:space="preserve"> </w:t>
      </w:r>
      <w:r w:rsidR="000B0F09">
        <w:rPr>
          <w:rFonts w:ascii="Times New Roman" w:hAnsi="Times New Roman" w:cs="Times New Roman"/>
        </w:rPr>
        <w:t>illuminate</w:t>
      </w:r>
      <w:r w:rsidRPr="00A279F5">
        <w:rPr>
          <w:rFonts w:ascii="Times New Roman" w:hAnsi="Times New Roman" w:cs="Times New Roman"/>
        </w:rPr>
        <w:t xml:space="preserve"> the </w:t>
      </w:r>
      <w:r w:rsidR="000B0F09">
        <w:rPr>
          <w:rFonts w:ascii="Times New Roman" w:hAnsi="Times New Roman" w:cs="Times New Roman"/>
        </w:rPr>
        <w:t>discussion around</w:t>
      </w:r>
      <w:r w:rsidRPr="00A279F5">
        <w:rPr>
          <w:rFonts w:ascii="Times New Roman" w:hAnsi="Times New Roman" w:cs="Times New Roman"/>
        </w:rPr>
        <w:t xml:space="preserve"> </w:t>
      </w:r>
      <w:r w:rsidR="000B0F09">
        <w:rPr>
          <w:rFonts w:ascii="Times New Roman" w:hAnsi="Times New Roman" w:cs="Times New Roman"/>
        </w:rPr>
        <w:t xml:space="preserve">what constitutes </w:t>
      </w:r>
      <w:r w:rsidRPr="00A279F5">
        <w:rPr>
          <w:rFonts w:ascii="Times New Roman" w:hAnsi="Times New Roman" w:cs="Times New Roman"/>
        </w:rPr>
        <w:t>high-quality early childhood education and care</w:t>
      </w:r>
      <w:r w:rsidR="000B0F09">
        <w:rPr>
          <w:rFonts w:ascii="Times New Roman" w:hAnsi="Times New Roman" w:cs="Times New Roman"/>
        </w:rPr>
        <w:t xml:space="preserve"> for official inspectors in England</w:t>
      </w:r>
      <w:r w:rsidRPr="00A279F5">
        <w:rPr>
          <w:rFonts w:ascii="Times New Roman" w:hAnsi="Times New Roman" w:cs="Times New Roman"/>
        </w:rPr>
        <w:t xml:space="preserve">. </w:t>
      </w:r>
    </w:p>
    <w:p w14:paraId="757683A7" w14:textId="13236201" w:rsidR="008C0234" w:rsidRPr="00A279F5" w:rsidRDefault="00D106C1" w:rsidP="00C826F2">
      <w:pPr>
        <w:spacing w:line="360" w:lineRule="auto"/>
        <w:rPr>
          <w:rFonts w:ascii="Times New Roman" w:hAnsi="Times New Roman" w:cs="Times New Roman"/>
        </w:rPr>
      </w:pPr>
      <w:r w:rsidRPr="00A279F5">
        <w:rPr>
          <w:rFonts w:ascii="Times New Roman" w:hAnsi="Times New Roman" w:cs="Times New Roman"/>
        </w:rPr>
        <w:t xml:space="preserve">Table 1 shows participants’ characteristics. One hundred and two children were included in the study, aged between 19 and 39 months, </w:t>
      </w:r>
      <w:r w:rsidR="00A279F5" w:rsidRPr="00A279F5">
        <w:rPr>
          <w:rFonts w:ascii="Times New Roman" w:hAnsi="Times New Roman" w:cs="Times New Roman"/>
        </w:rPr>
        <w:t xml:space="preserve">51 boys and 51 girls, </w:t>
      </w:r>
      <w:r w:rsidR="005A0EEA" w:rsidRPr="00A279F5">
        <w:rPr>
          <w:rFonts w:ascii="Times New Roman" w:hAnsi="Times New Roman" w:cs="Times New Roman"/>
        </w:rPr>
        <w:t>38 attending Outstanding</w:t>
      </w:r>
      <w:r w:rsidR="00A279F5" w:rsidRPr="00A279F5">
        <w:rPr>
          <w:rFonts w:ascii="Times New Roman" w:hAnsi="Times New Roman" w:cs="Times New Roman"/>
        </w:rPr>
        <w:t>-rated childcare settings</w:t>
      </w:r>
      <w:r w:rsidR="008C0234" w:rsidRPr="00A279F5">
        <w:rPr>
          <w:rFonts w:ascii="Times New Roman" w:hAnsi="Times New Roman" w:cs="Times New Roman"/>
        </w:rPr>
        <w:t xml:space="preserve"> and 64 attending Good</w:t>
      </w:r>
      <w:r w:rsidR="00A279F5" w:rsidRPr="00A279F5">
        <w:rPr>
          <w:rFonts w:ascii="Times New Roman" w:hAnsi="Times New Roman" w:cs="Times New Roman"/>
        </w:rPr>
        <w:t>-rated settings</w:t>
      </w:r>
      <w:r w:rsidR="008C0234" w:rsidRPr="00A279F5">
        <w:rPr>
          <w:rFonts w:ascii="Times New Roman" w:hAnsi="Times New Roman" w:cs="Times New Roman"/>
        </w:rPr>
        <w:t>.</w:t>
      </w:r>
      <w:r w:rsidR="00561DD3" w:rsidRPr="00A279F5">
        <w:rPr>
          <w:rFonts w:ascii="Times New Roman" w:hAnsi="Times New Roman" w:cs="Times New Roman"/>
        </w:rPr>
        <w:t xml:space="preserve"> </w:t>
      </w:r>
      <w:r w:rsidR="00A279F5" w:rsidRPr="00A279F5">
        <w:rPr>
          <w:rFonts w:ascii="Times New Roman" w:hAnsi="Times New Roman" w:cs="Times New Roman"/>
        </w:rPr>
        <w:t>Twenty-nine</w:t>
      </w:r>
      <w:r w:rsidR="00561DD3" w:rsidRPr="00A279F5">
        <w:rPr>
          <w:rFonts w:ascii="Times New Roman" w:hAnsi="Times New Roman" w:cs="Times New Roman"/>
        </w:rPr>
        <w:t xml:space="preserve"> children </w:t>
      </w:r>
      <w:r w:rsidR="00A279F5" w:rsidRPr="00A279F5">
        <w:rPr>
          <w:rFonts w:ascii="Times New Roman" w:hAnsi="Times New Roman" w:cs="Times New Roman"/>
        </w:rPr>
        <w:t>attend</w:t>
      </w:r>
      <w:r w:rsidR="000B0F09">
        <w:rPr>
          <w:rFonts w:ascii="Times New Roman" w:hAnsi="Times New Roman" w:cs="Times New Roman"/>
        </w:rPr>
        <w:t>ed</w:t>
      </w:r>
      <w:r w:rsidR="00A279F5" w:rsidRPr="00A279F5">
        <w:rPr>
          <w:rFonts w:ascii="Times New Roman" w:hAnsi="Times New Roman" w:cs="Times New Roman"/>
        </w:rPr>
        <w:t xml:space="preserve"> settings in postcodes ranked as most </w:t>
      </w:r>
      <w:r w:rsidR="00561DD3" w:rsidRPr="00A279F5">
        <w:rPr>
          <w:rFonts w:ascii="Times New Roman" w:hAnsi="Times New Roman" w:cs="Times New Roman"/>
        </w:rPr>
        <w:t xml:space="preserve">deprived, 43 </w:t>
      </w:r>
      <w:r w:rsidR="00A279F5" w:rsidRPr="00A279F5">
        <w:rPr>
          <w:rFonts w:ascii="Times New Roman" w:hAnsi="Times New Roman" w:cs="Times New Roman"/>
        </w:rPr>
        <w:t>attend</w:t>
      </w:r>
      <w:r w:rsidR="000B0F09">
        <w:rPr>
          <w:rFonts w:ascii="Times New Roman" w:hAnsi="Times New Roman" w:cs="Times New Roman"/>
        </w:rPr>
        <w:t>ed</w:t>
      </w:r>
      <w:r w:rsidR="00A279F5" w:rsidRPr="00A279F5">
        <w:rPr>
          <w:rFonts w:ascii="Times New Roman" w:hAnsi="Times New Roman" w:cs="Times New Roman"/>
        </w:rPr>
        <w:t xml:space="preserve"> settings in post-codes considered </w:t>
      </w:r>
      <w:r w:rsidR="00561DD3" w:rsidRPr="00A279F5">
        <w:rPr>
          <w:rFonts w:ascii="Times New Roman" w:hAnsi="Times New Roman" w:cs="Times New Roman"/>
        </w:rPr>
        <w:t xml:space="preserve">mid-range </w:t>
      </w:r>
      <w:r w:rsidR="00A279F5" w:rsidRPr="00A279F5">
        <w:rPr>
          <w:rFonts w:ascii="Times New Roman" w:hAnsi="Times New Roman" w:cs="Times New Roman"/>
        </w:rPr>
        <w:t>in terms of deprivation level and</w:t>
      </w:r>
      <w:r w:rsidR="00561DD3" w:rsidRPr="00A279F5">
        <w:rPr>
          <w:rFonts w:ascii="Times New Roman" w:hAnsi="Times New Roman" w:cs="Times New Roman"/>
        </w:rPr>
        <w:t xml:space="preserve"> 17 </w:t>
      </w:r>
      <w:r w:rsidR="00A279F5" w:rsidRPr="00A279F5">
        <w:rPr>
          <w:rFonts w:ascii="Times New Roman" w:hAnsi="Times New Roman" w:cs="Times New Roman"/>
        </w:rPr>
        <w:t>children attend</w:t>
      </w:r>
      <w:r w:rsidR="000B0F09">
        <w:rPr>
          <w:rFonts w:ascii="Times New Roman" w:hAnsi="Times New Roman" w:cs="Times New Roman"/>
        </w:rPr>
        <w:t>ed</w:t>
      </w:r>
      <w:r w:rsidR="00A279F5" w:rsidRPr="00A279F5">
        <w:rPr>
          <w:rFonts w:ascii="Times New Roman" w:hAnsi="Times New Roman" w:cs="Times New Roman"/>
        </w:rPr>
        <w:t xml:space="preserve"> settings </w:t>
      </w:r>
      <w:r w:rsidR="00561DD3" w:rsidRPr="00A279F5">
        <w:rPr>
          <w:rFonts w:ascii="Times New Roman" w:hAnsi="Times New Roman" w:cs="Times New Roman"/>
        </w:rPr>
        <w:t>in the least deprived postcodes.</w:t>
      </w:r>
    </w:p>
    <w:p w14:paraId="23081489" w14:textId="44CB4EED" w:rsidR="00C66A49" w:rsidRDefault="00A279F5" w:rsidP="00C826F2">
      <w:pPr>
        <w:spacing w:line="360" w:lineRule="auto"/>
        <w:rPr>
          <w:rFonts w:ascii="Times New Roman" w:hAnsi="Times New Roman" w:cs="Times New Roman"/>
        </w:rPr>
      </w:pPr>
      <w:r w:rsidRPr="00A279F5">
        <w:rPr>
          <w:rFonts w:ascii="Times New Roman" w:hAnsi="Times New Roman" w:cs="Times New Roman"/>
        </w:rPr>
        <w:t xml:space="preserve">Table 2 shows the percentage scores obtained by the participating children in their 2-year progress-checks. </w:t>
      </w:r>
      <w:r w:rsidR="00010B31">
        <w:rPr>
          <w:rFonts w:ascii="Times New Roman" w:hAnsi="Times New Roman" w:cs="Times New Roman"/>
        </w:rPr>
        <w:t>In total, the authors have identified 714 units of meaning</w:t>
      </w:r>
      <w:r w:rsidR="00B8771E">
        <w:rPr>
          <w:rFonts w:ascii="Times New Roman" w:hAnsi="Times New Roman" w:cs="Times New Roman"/>
        </w:rPr>
        <w:t xml:space="preserve"> describing the child’s achievements against the EYFS areas, and agreed on 669 of them, which reflects a</w:t>
      </w:r>
      <w:r w:rsidR="00010B31">
        <w:rPr>
          <w:rFonts w:ascii="Times New Roman" w:hAnsi="Times New Roman" w:cs="Times New Roman"/>
        </w:rPr>
        <w:t xml:space="preserve"> 93.7% </w:t>
      </w:r>
      <w:r w:rsidR="00B8771E">
        <w:rPr>
          <w:rFonts w:ascii="Times New Roman" w:hAnsi="Times New Roman" w:cs="Times New Roman"/>
        </w:rPr>
        <w:t xml:space="preserve">agreement level </w:t>
      </w:r>
      <w:r w:rsidR="00010B31">
        <w:rPr>
          <w:rFonts w:ascii="Times New Roman" w:hAnsi="Times New Roman" w:cs="Times New Roman"/>
        </w:rPr>
        <w:t>obtained.</w:t>
      </w:r>
    </w:p>
    <w:p w14:paraId="351DCD15" w14:textId="674424C8" w:rsidR="007025C7" w:rsidRDefault="0096302A" w:rsidP="00C826F2">
      <w:pPr>
        <w:spacing w:line="360" w:lineRule="auto"/>
        <w:rPr>
          <w:rFonts w:ascii="Times New Roman" w:hAnsi="Times New Roman" w:cs="Times New Roman"/>
        </w:rPr>
      </w:pPr>
      <w:r>
        <w:rPr>
          <w:rFonts w:ascii="Times New Roman" w:hAnsi="Times New Roman" w:cs="Times New Roman"/>
        </w:rPr>
        <w:t xml:space="preserve">We can see </w:t>
      </w:r>
      <w:r w:rsidR="00C66A49">
        <w:rPr>
          <w:rFonts w:ascii="Times New Roman" w:hAnsi="Times New Roman" w:cs="Times New Roman"/>
        </w:rPr>
        <w:t xml:space="preserve">in table 2 </w:t>
      </w:r>
      <w:r>
        <w:rPr>
          <w:rFonts w:ascii="Times New Roman" w:hAnsi="Times New Roman" w:cs="Times New Roman"/>
        </w:rPr>
        <w:t xml:space="preserve">that most progress reports had scores </w:t>
      </w:r>
      <w:r w:rsidR="00C66A49">
        <w:rPr>
          <w:rFonts w:ascii="Times New Roman" w:hAnsi="Times New Roman" w:cs="Times New Roman"/>
        </w:rPr>
        <w:t xml:space="preserve">matching what is expected for the age band </w:t>
      </w:r>
      <w:r w:rsidR="000B0F09">
        <w:rPr>
          <w:rFonts w:ascii="Times New Roman" w:hAnsi="Times New Roman" w:cs="Times New Roman"/>
        </w:rPr>
        <w:t xml:space="preserve">of the child </w:t>
      </w:r>
      <w:r w:rsidR="00C66A49">
        <w:rPr>
          <w:rFonts w:ascii="Times New Roman" w:hAnsi="Times New Roman" w:cs="Times New Roman"/>
        </w:rPr>
        <w:t>or beyond</w:t>
      </w:r>
      <w:r w:rsidR="00B07FD9">
        <w:rPr>
          <w:rFonts w:ascii="Times New Roman" w:hAnsi="Times New Roman" w:cs="Times New Roman"/>
        </w:rPr>
        <w:t>, and only a minority have few or no scores at appropriate age level.</w:t>
      </w:r>
    </w:p>
    <w:p w14:paraId="4D1D20A7" w14:textId="77777777" w:rsidR="00DA6F54" w:rsidRDefault="00DA6F54" w:rsidP="00C826F2">
      <w:pPr>
        <w:spacing w:line="360" w:lineRule="auto"/>
        <w:rPr>
          <w:rFonts w:ascii="Times New Roman" w:hAnsi="Times New Roman" w:cs="Times New Roman"/>
        </w:rPr>
      </w:pPr>
    </w:p>
    <w:p w14:paraId="072D2409" w14:textId="77777777" w:rsidR="00DA6F54" w:rsidRDefault="00DA6F54" w:rsidP="00C826F2">
      <w:pPr>
        <w:spacing w:line="360" w:lineRule="auto"/>
        <w:rPr>
          <w:rFonts w:ascii="Times New Roman" w:hAnsi="Times New Roman" w:cs="Times New Roman"/>
        </w:rPr>
      </w:pPr>
    </w:p>
    <w:p w14:paraId="7980D4FD" w14:textId="717A982E" w:rsidR="00A279F5" w:rsidRPr="00A279F5" w:rsidRDefault="00DA6F54" w:rsidP="00C826F2">
      <w:pPr>
        <w:spacing w:line="360" w:lineRule="auto"/>
        <w:rPr>
          <w:rFonts w:ascii="Times New Roman" w:hAnsi="Times New Roman" w:cs="Times New Roman"/>
        </w:rPr>
      </w:pPr>
      <w:r>
        <w:rPr>
          <w:rFonts w:ascii="Times New Roman" w:hAnsi="Times New Roman" w:cs="Times New Roman"/>
        </w:rPr>
        <w:t>[insert Table 1]</w:t>
      </w:r>
    </w:p>
    <w:p w14:paraId="41F8DDC9" w14:textId="442BE6C1" w:rsidR="00971141" w:rsidRPr="00A279F5" w:rsidRDefault="00971141" w:rsidP="00C826F2">
      <w:pPr>
        <w:spacing w:line="360" w:lineRule="auto"/>
        <w:rPr>
          <w:rFonts w:ascii="Times New Roman" w:hAnsi="Times New Roman" w:cs="Times New Roman"/>
        </w:rPr>
      </w:pPr>
    </w:p>
    <w:p w14:paraId="0443D568" w14:textId="1B5E1FDB" w:rsidR="00B12BE8" w:rsidRDefault="00DA6F54" w:rsidP="00C826F2">
      <w:pPr>
        <w:spacing w:line="360" w:lineRule="auto"/>
        <w:rPr>
          <w:rFonts w:ascii="Times New Roman" w:hAnsi="Times New Roman" w:cs="Times New Roman"/>
        </w:rPr>
      </w:pPr>
      <w:r>
        <w:rPr>
          <w:rFonts w:ascii="Times New Roman" w:hAnsi="Times New Roman" w:cs="Times New Roman"/>
        </w:rPr>
        <w:t>[insert Table 2]</w:t>
      </w:r>
    </w:p>
    <w:p w14:paraId="0FDF7E4F" w14:textId="349F1936" w:rsidR="008C0234" w:rsidRDefault="008C0234" w:rsidP="00C826F2">
      <w:pPr>
        <w:spacing w:line="360" w:lineRule="auto"/>
        <w:rPr>
          <w:rFonts w:ascii="Times New Roman" w:hAnsi="Times New Roman" w:cs="Times New Roman"/>
        </w:rPr>
      </w:pPr>
    </w:p>
    <w:p w14:paraId="60ED4410" w14:textId="3BC579F6" w:rsidR="005C7997" w:rsidRDefault="00F42B3E" w:rsidP="00C826F2">
      <w:pPr>
        <w:spacing w:line="360" w:lineRule="auto"/>
        <w:rPr>
          <w:rFonts w:ascii="Times New Roman" w:hAnsi="Times New Roman" w:cs="Times New Roman"/>
        </w:rPr>
      </w:pPr>
      <w:r>
        <w:rPr>
          <w:rFonts w:ascii="Times New Roman" w:hAnsi="Times New Roman" w:cs="Times New Roman"/>
        </w:rPr>
        <w:t>As part of an in-depth examination of the inspection reports of the participating settings, we examined the frequency of specific content units within those reports</w:t>
      </w:r>
      <w:r w:rsidR="00965D2F">
        <w:rPr>
          <w:rFonts w:ascii="Times New Roman" w:hAnsi="Times New Roman" w:cs="Times New Roman"/>
        </w:rPr>
        <w:t>, aiming to identify patterns, in the inspectors’ individual judgements</w:t>
      </w:r>
      <w:r>
        <w:rPr>
          <w:rFonts w:ascii="Times New Roman" w:hAnsi="Times New Roman" w:cs="Times New Roman"/>
        </w:rPr>
        <w:t>. Figure 1 shows the frequency of content across dimensions of quality covered in the reports.</w:t>
      </w:r>
      <w:r w:rsidR="00C35F37">
        <w:rPr>
          <w:rFonts w:ascii="Times New Roman" w:hAnsi="Times New Roman" w:cs="Times New Roman"/>
        </w:rPr>
        <w:t xml:space="preserve"> </w:t>
      </w:r>
      <w:r w:rsidR="006B00D7">
        <w:rPr>
          <w:rFonts w:ascii="Times New Roman" w:hAnsi="Times New Roman" w:cs="Times New Roman"/>
        </w:rPr>
        <w:t xml:space="preserve">Content units were coded as ‘present’ or ‘absent’ in the reports. </w:t>
      </w:r>
      <w:r w:rsidR="00C35F37">
        <w:rPr>
          <w:rFonts w:ascii="Times New Roman" w:hAnsi="Times New Roman" w:cs="Times New Roman"/>
        </w:rPr>
        <w:t xml:space="preserve">Within the Leadership and Management section, the most frequently </w:t>
      </w:r>
      <w:r w:rsidR="00965D2F">
        <w:rPr>
          <w:rFonts w:ascii="Times New Roman" w:hAnsi="Times New Roman" w:cs="Times New Roman"/>
        </w:rPr>
        <w:t>mentioned</w:t>
      </w:r>
      <w:r w:rsidR="00C35F37">
        <w:rPr>
          <w:rFonts w:ascii="Times New Roman" w:hAnsi="Times New Roman" w:cs="Times New Roman"/>
        </w:rPr>
        <w:t xml:space="preserve"> units of content </w:t>
      </w:r>
      <w:r w:rsidR="006B00D7">
        <w:rPr>
          <w:rFonts w:ascii="Times New Roman" w:hAnsi="Times New Roman" w:cs="Times New Roman"/>
        </w:rPr>
        <w:t>were</w:t>
      </w:r>
      <w:r w:rsidR="00C35F37">
        <w:rPr>
          <w:rFonts w:ascii="Times New Roman" w:hAnsi="Times New Roman" w:cs="Times New Roman"/>
        </w:rPr>
        <w:t xml:space="preserve"> </w:t>
      </w:r>
      <w:r w:rsidR="00C35F37" w:rsidRPr="006B00D7">
        <w:rPr>
          <w:rFonts w:ascii="Times New Roman" w:hAnsi="Times New Roman" w:cs="Times New Roman"/>
          <w:i/>
          <w:iCs/>
        </w:rPr>
        <w:t xml:space="preserve">Staff Training and </w:t>
      </w:r>
      <w:r w:rsidR="006B00D7" w:rsidRPr="006B00D7">
        <w:rPr>
          <w:rFonts w:ascii="Times New Roman" w:hAnsi="Times New Roman" w:cs="Times New Roman"/>
          <w:i/>
          <w:iCs/>
        </w:rPr>
        <w:t>Continuous Professional Development (</w:t>
      </w:r>
      <w:r w:rsidR="00C35F37" w:rsidRPr="006B00D7">
        <w:rPr>
          <w:rFonts w:ascii="Times New Roman" w:hAnsi="Times New Roman" w:cs="Times New Roman"/>
          <w:i/>
          <w:iCs/>
        </w:rPr>
        <w:t>CPD</w:t>
      </w:r>
      <w:r w:rsidR="006B00D7" w:rsidRPr="006B00D7">
        <w:rPr>
          <w:rFonts w:ascii="Times New Roman" w:hAnsi="Times New Roman" w:cs="Times New Roman"/>
          <w:i/>
          <w:iCs/>
        </w:rPr>
        <w:t>)</w:t>
      </w:r>
      <w:r w:rsidR="00C35F37">
        <w:rPr>
          <w:rFonts w:ascii="Times New Roman" w:hAnsi="Times New Roman" w:cs="Times New Roman"/>
        </w:rPr>
        <w:t xml:space="preserve">, </w:t>
      </w:r>
      <w:r w:rsidR="00C35F37" w:rsidRPr="006B00D7">
        <w:rPr>
          <w:rFonts w:ascii="Times New Roman" w:hAnsi="Times New Roman" w:cs="Times New Roman"/>
          <w:i/>
          <w:iCs/>
        </w:rPr>
        <w:t>Safeguarding</w:t>
      </w:r>
      <w:r w:rsidR="00C35F37">
        <w:rPr>
          <w:rFonts w:ascii="Times New Roman" w:hAnsi="Times New Roman" w:cs="Times New Roman"/>
        </w:rPr>
        <w:t xml:space="preserve"> (present in all reports analysed), and </w:t>
      </w:r>
      <w:r w:rsidR="00C35F37" w:rsidRPr="006B00D7">
        <w:rPr>
          <w:rFonts w:ascii="Times New Roman" w:hAnsi="Times New Roman" w:cs="Times New Roman"/>
          <w:i/>
          <w:iCs/>
        </w:rPr>
        <w:t>having a system to monitor children’s progress</w:t>
      </w:r>
      <w:r w:rsidR="00C35F37">
        <w:rPr>
          <w:rFonts w:ascii="Times New Roman" w:hAnsi="Times New Roman" w:cs="Times New Roman"/>
        </w:rPr>
        <w:t xml:space="preserve">. Within Quality of Teaching, Learning and Assessment, the most frequently mentioned unit of content in the reports analysed was </w:t>
      </w:r>
      <w:r w:rsidR="00C35F37" w:rsidRPr="006B00D7">
        <w:rPr>
          <w:rFonts w:ascii="Times New Roman" w:hAnsi="Times New Roman" w:cs="Times New Roman"/>
          <w:i/>
          <w:iCs/>
        </w:rPr>
        <w:t>knowledge of the children to plan activities</w:t>
      </w:r>
      <w:r w:rsidR="00C35F37">
        <w:rPr>
          <w:rFonts w:ascii="Times New Roman" w:hAnsi="Times New Roman" w:cs="Times New Roman"/>
        </w:rPr>
        <w:t xml:space="preserve">, followed by </w:t>
      </w:r>
      <w:r w:rsidR="00C35F37" w:rsidRPr="006B00D7">
        <w:rPr>
          <w:rFonts w:ascii="Times New Roman" w:hAnsi="Times New Roman" w:cs="Times New Roman"/>
          <w:i/>
          <w:iCs/>
        </w:rPr>
        <w:t>having a range of activities provided</w:t>
      </w:r>
      <w:r w:rsidR="00C35F37">
        <w:rPr>
          <w:rFonts w:ascii="Times New Roman" w:hAnsi="Times New Roman" w:cs="Times New Roman"/>
        </w:rPr>
        <w:t xml:space="preserve"> and </w:t>
      </w:r>
      <w:r w:rsidR="00C35F37" w:rsidRPr="006B00D7">
        <w:rPr>
          <w:rFonts w:ascii="Times New Roman" w:hAnsi="Times New Roman" w:cs="Times New Roman"/>
          <w:i/>
          <w:iCs/>
        </w:rPr>
        <w:t>making good use of learning opportunities</w:t>
      </w:r>
      <w:r w:rsidR="00C35F37">
        <w:rPr>
          <w:rFonts w:ascii="Times New Roman" w:hAnsi="Times New Roman" w:cs="Times New Roman"/>
        </w:rPr>
        <w:t xml:space="preserve">. Within Personal Development, Behaviour and Welfare, the mention to </w:t>
      </w:r>
      <w:r w:rsidR="00C35F37" w:rsidRPr="006B00D7">
        <w:rPr>
          <w:rFonts w:ascii="Times New Roman" w:hAnsi="Times New Roman" w:cs="Times New Roman"/>
          <w:i/>
          <w:iCs/>
        </w:rPr>
        <w:t>outdoor play and exercise</w:t>
      </w:r>
      <w:r w:rsidR="00C35F37">
        <w:rPr>
          <w:rFonts w:ascii="Times New Roman" w:hAnsi="Times New Roman" w:cs="Times New Roman"/>
        </w:rPr>
        <w:t xml:space="preserve"> was the most frequent unit of content in the reports, followed by </w:t>
      </w:r>
      <w:r w:rsidR="00C35F37" w:rsidRPr="006B00D7">
        <w:rPr>
          <w:rFonts w:ascii="Times New Roman" w:hAnsi="Times New Roman" w:cs="Times New Roman"/>
          <w:i/>
          <w:iCs/>
        </w:rPr>
        <w:t>engagement in activities on understanding of the World</w:t>
      </w:r>
      <w:r w:rsidR="00C35F37">
        <w:rPr>
          <w:rFonts w:ascii="Times New Roman" w:hAnsi="Times New Roman" w:cs="Times New Roman"/>
        </w:rPr>
        <w:t xml:space="preserve">, </w:t>
      </w:r>
      <w:r w:rsidR="00C35F37" w:rsidRPr="006B00D7">
        <w:rPr>
          <w:rFonts w:ascii="Times New Roman" w:hAnsi="Times New Roman" w:cs="Times New Roman"/>
          <w:i/>
          <w:iCs/>
        </w:rPr>
        <w:t>providing nutritious meals</w:t>
      </w:r>
      <w:r w:rsidR="00C35F37">
        <w:rPr>
          <w:rFonts w:ascii="Times New Roman" w:hAnsi="Times New Roman" w:cs="Times New Roman"/>
        </w:rPr>
        <w:t xml:space="preserve"> and </w:t>
      </w:r>
      <w:r w:rsidR="00C35F37" w:rsidRPr="006B00D7">
        <w:rPr>
          <w:rFonts w:ascii="Times New Roman" w:hAnsi="Times New Roman" w:cs="Times New Roman"/>
          <w:i/>
          <w:iCs/>
        </w:rPr>
        <w:t>a good relationship between children and the key staff</w:t>
      </w:r>
      <w:r w:rsidR="00C35F37">
        <w:rPr>
          <w:rFonts w:ascii="Times New Roman" w:hAnsi="Times New Roman" w:cs="Times New Roman"/>
        </w:rPr>
        <w:t xml:space="preserve">. Lastly, within Children’s Outcomes, </w:t>
      </w:r>
      <w:r w:rsidR="009E4161">
        <w:rPr>
          <w:rFonts w:ascii="Times New Roman" w:hAnsi="Times New Roman" w:cs="Times New Roman"/>
        </w:rPr>
        <w:t xml:space="preserve">mentions to the children having </w:t>
      </w:r>
      <w:r w:rsidR="009E4161" w:rsidRPr="006B00D7">
        <w:rPr>
          <w:rFonts w:ascii="Times New Roman" w:hAnsi="Times New Roman" w:cs="Times New Roman"/>
          <w:i/>
          <w:iCs/>
        </w:rPr>
        <w:t>good literacy skills</w:t>
      </w:r>
      <w:r w:rsidR="009E4161">
        <w:rPr>
          <w:rFonts w:ascii="Times New Roman" w:hAnsi="Times New Roman" w:cs="Times New Roman"/>
        </w:rPr>
        <w:t xml:space="preserve">, </w:t>
      </w:r>
      <w:r w:rsidR="009E4161" w:rsidRPr="006B00D7">
        <w:rPr>
          <w:rFonts w:ascii="Times New Roman" w:hAnsi="Times New Roman" w:cs="Times New Roman"/>
          <w:i/>
          <w:iCs/>
        </w:rPr>
        <w:t>being independent and confident</w:t>
      </w:r>
      <w:r w:rsidR="009E4161">
        <w:rPr>
          <w:rFonts w:ascii="Times New Roman" w:hAnsi="Times New Roman" w:cs="Times New Roman"/>
        </w:rPr>
        <w:t xml:space="preserve"> and </w:t>
      </w:r>
      <w:r w:rsidR="009E4161" w:rsidRPr="006B00D7">
        <w:rPr>
          <w:rFonts w:ascii="Times New Roman" w:hAnsi="Times New Roman" w:cs="Times New Roman"/>
          <w:i/>
          <w:iCs/>
        </w:rPr>
        <w:t>making visible progress</w:t>
      </w:r>
      <w:r w:rsidR="009E4161">
        <w:rPr>
          <w:rFonts w:ascii="Times New Roman" w:hAnsi="Times New Roman" w:cs="Times New Roman"/>
        </w:rPr>
        <w:t xml:space="preserve"> </w:t>
      </w:r>
      <w:r w:rsidR="009E4161">
        <w:rPr>
          <w:rFonts w:ascii="Times New Roman" w:hAnsi="Times New Roman" w:cs="Times New Roman"/>
        </w:rPr>
        <w:lastRenderedPageBreak/>
        <w:t>were the most frequent.</w:t>
      </w:r>
      <w:r w:rsidR="004D656D">
        <w:rPr>
          <w:rFonts w:ascii="Times New Roman" w:hAnsi="Times New Roman" w:cs="Times New Roman"/>
        </w:rPr>
        <w:t xml:space="preserve"> It is worth noting that </w:t>
      </w:r>
      <w:r w:rsidR="006B00D7">
        <w:rPr>
          <w:rFonts w:ascii="Times New Roman" w:hAnsi="Times New Roman" w:cs="Times New Roman"/>
        </w:rPr>
        <w:t>s</w:t>
      </w:r>
      <w:r w:rsidR="004D656D">
        <w:rPr>
          <w:rFonts w:ascii="Times New Roman" w:hAnsi="Times New Roman" w:cs="Times New Roman"/>
        </w:rPr>
        <w:t xml:space="preserve">ome units of content </w:t>
      </w:r>
      <w:r w:rsidR="006B00D7">
        <w:rPr>
          <w:rFonts w:ascii="Times New Roman" w:hAnsi="Times New Roman" w:cs="Times New Roman"/>
        </w:rPr>
        <w:t>were</w:t>
      </w:r>
      <w:r w:rsidR="004D656D">
        <w:rPr>
          <w:rFonts w:ascii="Times New Roman" w:hAnsi="Times New Roman" w:cs="Times New Roman"/>
        </w:rPr>
        <w:t xml:space="preserve"> </w:t>
      </w:r>
      <w:r w:rsidR="006B00D7">
        <w:rPr>
          <w:rFonts w:ascii="Times New Roman" w:hAnsi="Times New Roman" w:cs="Times New Roman"/>
        </w:rPr>
        <w:t>at times</w:t>
      </w:r>
      <w:r w:rsidR="004D656D">
        <w:rPr>
          <w:rFonts w:ascii="Times New Roman" w:hAnsi="Times New Roman" w:cs="Times New Roman"/>
        </w:rPr>
        <w:t xml:space="preserve"> mentioned in different domains</w:t>
      </w:r>
      <w:r w:rsidR="006B00D7">
        <w:rPr>
          <w:rFonts w:ascii="Times New Roman" w:hAnsi="Times New Roman" w:cs="Times New Roman"/>
        </w:rPr>
        <w:t xml:space="preserve"> across different reports</w:t>
      </w:r>
      <w:r w:rsidR="004D656D">
        <w:rPr>
          <w:rFonts w:ascii="Times New Roman" w:hAnsi="Times New Roman" w:cs="Times New Roman"/>
        </w:rPr>
        <w:t xml:space="preserve">: for example, </w:t>
      </w:r>
      <w:r w:rsidR="005C7997" w:rsidRPr="006B00D7">
        <w:rPr>
          <w:rFonts w:ascii="Times New Roman" w:hAnsi="Times New Roman" w:cs="Times New Roman"/>
          <w:i/>
          <w:iCs/>
        </w:rPr>
        <w:t>Creativity and Imagination</w:t>
      </w:r>
      <w:r w:rsidR="005C7997">
        <w:rPr>
          <w:rFonts w:ascii="Times New Roman" w:hAnsi="Times New Roman" w:cs="Times New Roman"/>
        </w:rPr>
        <w:t xml:space="preserve"> </w:t>
      </w:r>
      <w:r w:rsidR="00965D2F">
        <w:rPr>
          <w:rFonts w:ascii="Times New Roman" w:hAnsi="Times New Roman" w:cs="Times New Roman"/>
        </w:rPr>
        <w:t>was</w:t>
      </w:r>
      <w:r w:rsidR="005C7997">
        <w:rPr>
          <w:rFonts w:ascii="Times New Roman" w:hAnsi="Times New Roman" w:cs="Times New Roman"/>
        </w:rPr>
        <w:t xml:space="preserve"> mentioned both as a focus of the Quality of Teaching, Learning and Assessment, </w:t>
      </w:r>
      <w:r w:rsidR="006B00D7">
        <w:rPr>
          <w:rFonts w:ascii="Times New Roman" w:hAnsi="Times New Roman" w:cs="Times New Roman"/>
        </w:rPr>
        <w:t xml:space="preserve">and </w:t>
      </w:r>
      <w:r w:rsidR="005C7997">
        <w:rPr>
          <w:rFonts w:ascii="Times New Roman" w:hAnsi="Times New Roman" w:cs="Times New Roman"/>
        </w:rPr>
        <w:t xml:space="preserve">as a frequent </w:t>
      </w:r>
      <w:r w:rsidR="006B00D7">
        <w:rPr>
          <w:rFonts w:ascii="Times New Roman" w:hAnsi="Times New Roman" w:cs="Times New Roman"/>
        </w:rPr>
        <w:t>C</w:t>
      </w:r>
      <w:r w:rsidR="005C7997">
        <w:rPr>
          <w:rFonts w:ascii="Times New Roman" w:hAnsi="Times New Roman" w:cs="Times New Roman"/>
        </w:rPr>
        <w:t xml:space="preserve">hild </w:t>
      </w:r>
      <w:r w:rsidR="006B00D7">
        <w:rPr>
          <w:rFonts w:ascii="Times New Roman" w:hAnsi="Times New Roman" w:cs="Times New Roman"/>
        </w:rPr>
        <w:t>O</w:t>
      </w:r>
      <w:r w:rsidR="005C7997">
        <w:rPr>
          <w:rFonts w:ascii="Times New Roman" w:hAnsi="Times New Roman" w:cs="Times New Roman"/>
        </w:rPr>
        <w:t xml:space="preserve">utcome; We have </w:t>
      </w:r>
      <w:r w:rsidR="00511C63">
        <w:rPr>
          <w:rFonts w:ascii="Times New Roman" w:hAnsi="Times New Roman" w:cs="Times New Roman"/>
        </w:rPr>
        <w:t>reported</w:t>
      </w:r>
      <w:r w:rsidR="005C7997">
        <w:rPr>
          <w:rFonts w:ascii="Times New Roman" w:hAnsi="Times New Roman" w:cs="Times New Roman"/>
        </w:rPr>
        <w:t xml:space="preserve"> the frequency of these units of content as they were observed, </w:t>
      </w:r>
      <w:r w:rsidR="00965D2F">
        <w:rPr>
          <w:rFonts w:ascii="Times New Roman" w:hAnsi="Times New Roman" w:cs="Times New Roman"/>
        </w:rPr>
        <w:t xml:space="preserve">even if that means repeating the unit of meaning in two different sections, as this is reflective of the judgement of different inspectors, and the aim of the study is to identify a pattern in these judgements; </w:t>
      </w:r>
      <w:r w:rsidR="005C7997">
        <w:rPr>
          <w:rFonts w:ascii="Times New Roman" w:hAnsi="Times New Roman" w:cs="Times New Roman"/>
        </w:rPr>
        <w:t>the fact that the content appears in different sections of the reports, somewhat interchangeably, is a</w:t>
      </w:r>
      <w:r w:rsidR="006B7DA9">
        <w:rPr>
          <w:rFonts w:ascii="Times New Roman" w:hAnsi="Times New Roman" w:cs="Times New Roman"/>
        </w:rPr>
        <w:t>n important</w:t>
      </w:r>
      <w:r w:rsidR="005C7997">
        <w:rPr>
          <w:rFonts w:ascii="Times New Roman" w:hAnsi="Times New Roman" w:cs="Times New Roman"/>
        </w:rPr>
        <w:t xml:space="preserve"> result in itself and may reflect different interpretations of the domain under assessment by different inspectors.</w:t>
      </w:r>
    </w:p>
    <w:p w14:paraId="1B9840FE" w14:textId="77777777" w:rsidR="006B00D7" w:rsidRDefault="006B00D7" w:rsidP="00C826F2">
      <w:pPr>
        <w:spacing w:line="360" w:lineRule="auto"/>
        <w:rPr>
          <w:rFonts w:ascii="Times New Roman" w:hAnsi="Times New Roman" w:cs="Times New Roman"/>
        </w:rPr>
      </w:pPr>
    </w:p>
    <w:p w14:paraId="65BCF069" w14:textId="77777777" w:rsidR="005C7997" w:rsidRPr="00381C50" w:rsidRDefault="005C7997" w:rsidP="005C7997">
      <w:pPr>
        <w:spacing w:line="360" w:lineRule="auto"/>
        <w:rPr>
          <w:rFonts w:ascii="Times New Roman" w:hAnsi="Times New Roman" w:cs="Times New Roman"/>
          <w:i/>
          <w:iCs/>
        </w:rPr>
      </w:pPr>
      <w:r w:rsidRPr="00381C50">
        <w:rPr>
          <w:rFonts w:ascii="Times New Roman" w:hAnsi="Times New Roman" w:cs="Times New Roman"/>
          <w:i/>
          <w:iCs/>
        </w:rPr>
        <w:t>Relationship between children’s reported outcomes and their childcare setting’s quality rating and postcode deprivation level</w:t>
      </w:r>
    </w:p>
    <w:p w14:paraId="1C5FC9E2" w14:textId="318EFEDC" w:rsidR="005C7997" w:rsidRDefault="005C7997" w:rsidP="005C7997">
      <w:pPr>
        <w:spacing w:line="360" w:lineRule="auto"/>
        <w:rPr>
          <w:rFonts w:ascii="Times New Roman" w:hAnsi="Times New Roman" w:cs="Times New Roman"/>
        </w:rPr>
      </w:pPr>
      <w:r>
        <w:rPr>
          <w:rFonts w:ascii="Times New Roman" w:hAnsi="Times New Roman" w:cs="Times New Roman"/>
        </w:rPr>
        <w:t xml:space="preserve">To address the first aim of the study, multinomial logistic regression models were computed for each prime area and specific learning areas of the progress reports, against the settings’ </w:t>
      </w:r>
      <w:r w:rsidR="00965D2F">
        <w:rPr>
          <w:rFonts w:ascii="Times New Roman" w:hAnsi="Times New Roman" w:cs="Times New Roman"/>
        </w:rPr>
        <w:t xml:space="preserve">official </w:t>
      </w:r>
      <w:r>
        <w:rPr>
          <w:rFonts w:ascii="Times New Roman" w:hAnsi="Times New Roman" w:cs="Times New Roman"/>
        </w:rPr>
        <w:t xml:space="preserve">quality rating and their postcode deprivation level. </w:t>
      </w:r>
    </w:p>
    <w:p w14:paraId="21D09F7F" w14:textId="784851BF" w:rsidR="005C7997" w:rsidRDefault="005C7997" w:rsidP="005C7997">
      <w:pPr>
        <w:spacing w:line="360" w:lineRule="auto"/>
        <w:rPr>
          <w:rFonts w:ascii="Times New Roman" w:hAnsi="Times New Roman" w:cs="Times New Roman"/>
        </w:rPr>
      </w:pPr>
      <w:r>
        <w:rPr>
          <w:rFonts w:ascii="Times New Roman" w:hAnsi="Times New Roman" w:cs="Times New Roman"/>
        </w:rPr>
        <w:t>No relationship was found for most areas of learning</w:t>
      </w:r>
      <w:r w:rsidR="006B00D7">
        <w:rPr>
          <w:rFonts w:ascii="Times New Roman" w:hAnsi="Times New Roman" w:cs="Times New Roman"/>
        </w:rPr>
        <w:t xml:space="preserve"> between the </w:t>
      </w:r>
      <w:r w:rsidR="00C1263A">
        <w:rPr>
          <w:rFonts w:ascii="Times New Roman" w:hAnsi="Times New Roman" w:cs="Times New Roman"/>
        </w:rPr>
        <w:t>Ofsted</w:t>
      </w:r>
      <w:r w:rsidR="006B00D7">
        <w:rPr>
          <w:rFonts w:ascii="Times New Roman" w:hAnsi="Times New Roman" w:cs="Times New Roman"/>
        </w:rPr>
        <w:t xml:space="preserve"> rating of the setting and the children’s scores or the settings’ postcode deprivation level. Overall,</w:t>
      </w:r>
      <w:r>
        <w:rPr>
          <w:rFonts w:ascii="Times New Roman" w:hAnsi="Times New Roman" w:cs="Times New Roman"/>
        </w:rPr>
        <w:t xml:space="preserve"> the settings’ </w:t>
      </w:r>
      <w:r w:rsidR="00C1263A">
        <w:rPr>
          <w:rFonts w:ascii="Times New Roman" w:hAnsi="Times New Roman" w:cs="Times New Roman"/>
        </w:rPr>
        <w:t>Ofsted</w:t>
      </w:r>
      <w:r>
        <w:rPr>
          <w:rFonts w:ascii="Times New Roman" w:hAnsi="Times New Roman" w:cs="Times New Roman"/>
        </w:rPr>
        <w:t xml:space="preserve"> quality rating and </w:t>
      </w:r>
      <w:r w:rsidR="006B00D7">
        <w:rPr>
          <w:rFonts w:ascii="Times New Roman" w:hAnsi="Times New Roman" w:cs="Times New Roman"/>
        </w:rPr>
        <w:t>the postcode</w:t>
      </w:r>
      <w:r>
        <w:rPr>
          <w:rFonts w:ascii="Times New Roman" w:hAnsi="Times New Roman" w:cs="Times New Roman"/>
        </w:rPr>
        <w:t xml:space="preserve"> deprivation level do not </w:t>
      </w:r>
      <w:r w:rsidR="006B00D7">
        <w:rPr>
          <w:rFonts w:ascii="Times New Roman" w:hAnsi="Times New Roman" w:cs="Times New Roman"/>
        </w:rPr>
        <w:t xml:space="preserve">seem to </w:t>
      </w:r>
      <w:r>
        <w:rPr>
          <w:rFonts w:ascii="Times New Roman" w:hAnsi="Times New Roman" w:cs="Times New Roman"/>
        </w:rPr>
        <w:t xml:space="preserve">fully explain reported scores in most progress domains, with two exceptions: children attending </w:t>
      </w:r>
      <w:r w:rsidR="00511C63">
        <w:rPr>
          <w:rFonts w:ascii="Times New Roman" w:hAnsi="Times New Roman" w:cs="Times New Roman"/>
        </w:rPr>
        <w:t>O</w:t>
      </w:r>
      <w:r>
        <w:rPr>
          <w:rFonts w:ascii="Times New Roman" w:hAnsi="Times New Roman" w:cs="Times New Roman"/>
        </w:rPr>
        <w:t xml:space="preserve">utstanding-rated settings are significantly more likely to have reported scores at appropriate age level or beyond in Communication and Language (the model explains between 21 and 25% of the variance in Communication and Language scores, according to Cox and Snell and </w:t>
      </w:r>
      <w:proofErr w:type="spellStart"/>
      <w:r>
        <w:rPr>
          <w:rFonts w:ascii="Times New Roman" w:hAnsi="Times New Roman" w:cs="Times New Roman"/>
        </w:rPr>
        <w:t>Nagelkerke</w:t>
      </w:r>
      <w:proofErr w:type="spellEnd"/>
      <w:r>
        <w:rPr>
          <w:rFonts w:ascii="Times New Roman" w:hAnsi="Times New Roman" w:cs="Times New Roman"/>
        </w:rPr>
        <w:t xml:space="preserve"> coefficients and presents good fit [</w:t>
      </w:r>
      <w:r w:rsidRPr="003A481A">
        <w:rPr>
          <w:rFonts w:ascii="Times New Roman" w:hAnsi="Times New Roman" w:cs="Times New Roman"/>
        </w:rPr>
        <w:t>χ2</w:t>
      </w:r>
      <w:r>
        <w:rPr>
          <w:rFonts w:ascii="Times New Roman" w:hAnsi="Times New Roman" w:cs="Times New Roman"/>
        </w:rPr>
        <w:t>(14)=11.51, p=.645</w:t>
      </w:r>
      <w:r w:rsidRPr="003A481A">
        <w:rPr>
          <w:rFonts w:ascii="Times New Roman" w:hAnsi="Times New Roman" w:cs="Times New Roman"/>
        </w:rPr>
        <w:t>])</w:t>
      </w:r>
      <w:r>
        <w:rPr>
          <w:rFonts w:ascii="Times New Roman" w:hAnsi="Times New Roman" w:cs="Times New Roman"/>
        </w:rPr>
        <w:t xml:space="preserve"> and in Personal, Social and Emotional Development (the model explains between 24 and 29% of the variance in scores and has good fit [</w:t>
      </w:r>
      <w:r w:rsidRPr="003A481A">
        <w:rPr>
          <w:rFonts w:ascii="Times New Roman" w:hAnsi="Times New Roman" w:cs="Times New Roman"/>
        </w:rPr>
        <w:t>χ2</w:t>
      </w:r>
      <w:r>
        <w:rPr>
          <w:rFonts w:ascii="Times New Roman" w:hAnsi="Times New Roman" w:cs="Times New Roman"/>
        </w:rPr>
        <w:t xml:space="preserve">(14)=10.78, p=.703]). An effect was </w:t>
      </w:r>
      <w:r w:rsidR="00511C63">
        <w:rPr>
          <w:rFonts w:ascii="Times New Roman" w:hAnsi="Times New Roman" w:cs="Times New Roman"/>
        </w:rPr>
        <w:t xml:space="preserve">also </w:t>
      </w:r>
      <w:r>
        <w:rPr>
          <w:rFonts w:ascii="Times New Roman" w:hAnsi="Times New Roman" w:cs="Times New Roman"/>
        </w:rPr>
        <w:t xml:space="preserve">observed for deprivation level, where settings located in postcodes that are positioned in the mid rank for deprivation are more likely to have </w:t>
      </w:r>
      <w:r w:rsidR="00511C63">
        <w:rPr>
          <w:rFonts w:ascii="Times New Roman" w:hAnsi="Times New Roman" w:cs="Times New Roman"/>
        </w:rPr>
        <w:t>most</w:t>
      </w:r>
      <w:r>
        <w:rPr>
          <w:rFonts w:ascii="Times New Roman" w:hAnsi="Times New Roman" w:cs="Times New Roman"/>
        </w:rPr>
        <w:t xml:space="preserve"> reported Communication and Language scores and </w:t>
      </w:r>
      <w:r w:rsidR="00511C63">
        <w:rPr>
          <w:rFonts w:ascii="Times New Roman" w:hAnsi="Times New Roman" w:cs="Times New Roman"/>
        </w:rPr>
        <w:t>most</w:t>
      </w:r>
      <w:r>
        <w:rPr>
          <w:rFonts w:ascii="Times New Roman" w:hAnsi="Times New Roman" w:cs="Times New Roman"/>
        </w:rPr>
        <w:t xml:space="preserve"> reported Personal, Social and Emotional Development scores at the appropriate age level or beyond, but no equivalent trend was observed for the most deprived or least deprived </w:t>
      </w:r>
      <w:r w:rsidR="006B00D7">
        <w:rPr>
          <w:rFonts w:ascii="Times New Roman" w:hAnsi="Times New Roman" w:cs="Times New Roman"/>
        </w:rPr>
        <w:t>postcodes</w:t>
      </w:r>
      <w:r>
        <w:rPr>
          <w:rFonts w:ascii="Times New Roman" w:hAnsi="Times New Roman" w:cs="Times New Roman"/>
        </w:rPr>
        <w:t xml:space="preserve">. </w:t>
      </w:r>
    </w:p>
    <w:p w14:paraId="313CCE0B" w14:textId="395EB1C0" w:rsidR="00C826F2" w:rsidRDefault="00C826F2" w:rsidP="00C826F2">
      <w:pPr>
        <w:spacing w:line="360" w:lineRule="auto"/>
        <w:rPr>
          <w:rFonts w:ascii="Times New Roman" w:hAnsi="Times New Roman" w:cs="Times New Roman"/>
        </w:rPr>
      </w:pPr>
    </w:p>
    <w:p w14:paraId="00D5EAB8" w14:textId="299A51C3" w:rsidR="00B12BE8" w:rsidRDefault="00B12BE8" w:rsidP="00C826F2">
      <w:pPr>
        <w:spacing w:line="360" w:lineRule="auto"/>
        <w:rPr>
          <w:rFonts w:ascii="Times New Roman" w:hAnsi="Times New Roman" w:cs="Times New Roman"/>
        </w:rPr>
      </w:pPr>
    </w:p>
    <w:p w14:paraId="203F732B" w14:textId="3D3208FB" w:rsidR="00B12BE8" w:rsidRDefault="00B12BE8" w:rsidP="00C826F2">
      <w:pPr>
        <w:spacing w:line="360" w:lineRule="auto"/>
        <w:rPr>
          <w:rFonts w:ascii="Times New Roman" w:hAnsi="Times New Roman" w:cs="Times New Roman"/>
        </w:rPr>
      </w:pPr>
    </w:p>
    <w:p w14:paraId="438F6AE6" w14:textId="7004D650" w:rsidR="00B12BE8" w:rsidRDefault="00B12BE8" w:rsidP="00C826F2">
      <w:pPr>
        <w:spacing w:line="360" w:lineRule="auto"/>
        <w:rPr>
          <w:rFonts w:ascii="Times New Roman" w:hAnsi="Times New Roman" w:cs="Times New Roman"/>
        </w:rPr>
      </w:pPr>
    </w:p>
    <w:p w14:paraId="049EB653" w14:textId="57C539FC" w:rsidR="00B12BE8" w:rsidRDefault="00B12BE8" w:rsidP="00C826F2">
      <w:pPr>
        <w:spacing w:line="360" w:lineRule="auto"/>
        <w:rPr>
          <w:rFonts w:ascii="Times New Roman" w:hAnsi="Times New Roman" w:cs="Times New Roman"/>
        </w:rPr>
      </w:pPr>
    </w:p>
    <w:p w14:paraId="1EDB4AAD" w14:textId="77777777" w:rsidR="00B12BE8" w:rsidRDefault="00B12BE8" w:rsidP="00C826F2">
      <w:pPr>
        <w:spacing w:line="360" w:lineRule="auto"/>
        <w:rPr>
          <w:rFonts w:ascii="Times New Roman" w:hAnsi="Times New Roman" w:cs="Times New Roman"/>
        </w:rPr>
      </w:pPr>
    </w:p>
    <w:p w14:paraId="7220FCC3" w14:textId="52872527" w:rsidR="00F42B3E" w:rsidRDefault="0088209C" w:rsidP="00C826F2">
      <w:pPr>
        <w:spacing w:line="360" w:lineRule="auto"/>
        <w:rPr>
          <w:rFonts w:ascii="Times New Roman" w:hAnsi="Times New Roman" w:cs="Times New Roman"/>
        </w:rPr>
      </w:pPr>
      <w:r w:rsidRPr="0088209C">
        <w:rPr>
          <w:rFonts w:ascii="Times New Roman" w:hAnsi="Times New Roman" w:cs="Times New Roman"/>
          <w:b/>
          <w:bCs/>
        </w:rPr>
        <w:t>Fig.1</w:t>
      </w:r>
      <w:r w:rsidR="00F42B3E">
        <w:rPr>
          <w:rFonts w:ascii="Times New Roman" w:hAnsi="Times New Roman" w:cs="Times New Roman"/>
        </w:rPr>
        <w:t xml:space="preserve"> Frequency </w:t>
      </w:r>
      <w:r w:rsidR="00C35F37">
        <w:rPr>
          <w:rFonts w:ascii="Times New Roman" w:hAnsi="Times New Roman" w:cs="Times New Roman"/>
        </w:rPr>
        <w:t xml:space="preserve">(in percentage) </w:t>
      </w:r>
      <w:r w:rsidR="00F42B3E">
        <w:rPr>
          <w:rFonts w:ascii="Times New Roman" w:hAnsi="Times New Roman" w:cs="Times New Roman"/>
        </w:rPr>
        <w:t xml:space="preserve">of </w:t>
      </w:r>
      <w:r w:rsidR="00C35F37">
        <w:rPr>
          <w:rFonts w:ascii="Times New Roman" w:hAnsi="Times New Roman" w:cs="Times New Roman"/>
        </w:rPr>
        <w:t>units of content within inspection reports, across four main areas covered: 1) Effectiveness of leadership and management, 2) Quality of Teaching, Learning and Assessment, 3) Personal Development, Behaviour and Welfare and 4) Children’s Outcomes</w:t>
      </w:r>
    </w:p>
    <w:p w14:paraId="38DB3C96" w14:textId="501D785B" w:rsidR="00F42B3E" w:rsidRDefault="00C826F2" w:rsidP="00C826F2">
      <w:pPr>
        <w:spacing w:line="360" w:lineRule="auto"/>
        <w:rPr>
          <w:rFonts w:ascii="Times New Roman" w:hAnsi="Times New Roman" w:cs="Times New Roman"/>
        </w:rPr>
      </w:pPr>
      <w:r>
        <w:rPr>
          <w:rFonts w:ascii="Times New Roman" w:hAnsi="Times New Roman" w:cs="Times New Roman"/>
          <w:noProof/>
        </w:rPr>
        <w:drawing>
          <wp:inline distT="0" distB="0" distL="0" distR="0" wp14:anchorId="159F22EA" wp14:editId="15030F56">
            <wp:extent cx="5731510" cy="5238750"/>
            <wp:effectExtent l="0" t="0" r="0" b="6350"/>
            <wp:docPr id="2" name="Picture 2" descr="Chart, su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surface ch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5238750"/>
                    </a:xfrm>
                    <a:prstGeom prst="rect">
                      <a:avLst/>
                    </a:prstGeom>
                  </pic:spPr>
                </pic:pic>
              </a:graphicData>
            </a:graphic>
          </wp:inline>
        </w:drawing>
      </w:r>
    </w:p>
    <w:p w14:paraId="2D631257" w14:textId="77777777" w:rsidR="00381C50" w:rsidRPr="00381C50" w:rsidRDefault="00381C50" w:rsidP="00C826F2">
      <w:pPr>
        <w:spacing w:line="360" w:lineRule="auto"/>
        <w:rPr>
          <w:rFonts w:ascii="Times New Roman" w:hAnsi="Times New Roman" w:cs="Times New Roman"/>
        </w:rPr>
      </w:pPr>
    </w:p>
    <w:p w14:paraId="2F05D833" w14:textId="314F2D11" w:rsidR="0032117B" w:rsidRDefault="00C826F2" w:rsidP="00C826F2">
      <w:pPr>
        <w:spacing w:line="360" w:lineRule="auto"/>
        <w:rPr>
          <w:rFonts w:ascii="Times New Roman" w:hAnsi="Times New Roman" w:cs="Times New Roman"/>
        </w:rPr>
      </w:pPr>
      <w:r>
        <w:rPr>
          <w:rFonts w:ascii="Times New Roman" w:hAnsi="Times New Roman" w:cs="Times New Roman"/>
          <w:i/>
          <w:iCs/>
        </w:rPr>
        <w:t>Do</w:t>
      </w:r>
      <w:r w:rsidRPr="00C826F2">
        <w:rPr>
          <w:rFonts w:ascii="Times New Roman" w:hAnsi="Times New Roman" w:cs="Times New Roman"/>
          <w:i/>
          <w:iCs/>
        </w:rPr>
        <w:t xml:space="preserve"> </w:t>
      </w:r>
      <w:r w:rsidR="009E5218" w:rsidRPr="00C826F2">
        <w:rPr>
          <w:rFonts w:ascii="Times New Roman" w:hAnsi="Times New Roman" w:cs="Times New Roman"/>
          <w:i/>
          <w:iCs/>
        </w:rPr>
        <w:t>settings</w:t>
      </w:r>
      <w:r w:rsidR="00C1263A">
        <w:rPr>
          <w:rFonts w:ascii="Times New Roman" w:hAnsi="Times New Roman" w:cs="Times New Roman"/>
          <w:i/>
          <w:iCs/>
        </w:rPr>
        <w:t xml:space="preserve">’ Ofsted </w:t>
      </w:r>
      <w:r w:rsidRPr="00C826F2">
        <w:rPr>
          <w:rFonts w:ascii="Times New Roman" w:hAnsi="Times New Roman" w:cs="Times New Roman"/>
          <w:i/>
          <w:iCs/>
        </w:rPr>
        <w:t>rating</w:t>
      </w:r>
      <w:r>
        <w:rPr>
          <w:rFonts w:ascii="Times New Roman" w:hAnsi="Times New Roman" w:cs="Times New Roman"/>
          <w:i/>
          <w:iCs/>
        </w:rPr>
        <w:t>s</w:t>
      </w:r>
      <w:r w:rsidR="00C1263A">
        <w:rPr>
          <w:rFonts w:ascii="Times New Roman" w:hAnsi="Times New Roman" w:cs="Times New Roman"/>
          <w:i/>
          <w:iCs/>
        </w:rPr>
        <w:t xml:space="preserve"> and deprivation level of postcode</w:t>
      </w:r>
      <w:r w:rsidRPr="00C826F2">
        <w:rPr>
          <w:rFonts w:ascii="Times New Roman" w:hAnsi="Times New Roman" w:cs="Times New Roman"/>
          <w:i/>
          <w:iCs/>
        </w:rPr>
        <w:t xml:space="preserve"> </w:t>
      </w:r>
      <w:r>
        <w:rPr>
          <w:rFonts w:ascii="Times New Roman" w:hAnsi="Times New Roman" w:cs="Times New Roman"/>
          <w:i/>
          <w:iCs/>
        </w:rPr>
        <w:t xml:space="preserve">predict </w:t>
      </w:r>
      <w:r w:rsidRPr="00C826F2">
        <w:rPr>
          <w:rFonts w:ascii="Times New Roman" w:hAnsi="Times New Roman" w:cs="Times New Roman"/>
          <w:i/>
          <w:iCs/>
        </w:rPr>
        <w:t>specific content of th</w:t>
      </w:r>
      <w:r>
        <w:rPr>
          <w:rFonts w:ascii="Times New Roman" w:hAnsi="Times New Roman" w:cs="Times New Roman"/>
          <w:i/>
          <w:iCs/>
        </w:rPr>
        <w:t>e</w:t>
      </w:r>
      <w:r w:rsidRPr="00C826F2">
        <w:rPr>
          <w:rFonts w:ascii="Times New Roman" w:hAnsi="Times New Roman" w:cs="Times New Roman"/>
          <w:i/>
          <w:iCs/>
        </w:rPr>
        <w:t xml:space="preserve"> inspection report</w:t>
      </w:r>
      <w:r>
        <w:rPr>
          <w:rFonts w:ascii="Times New Roman" w:hAnsi="Times New Roman" w:cs="Times New Roman"/>
          <w:i/>
          <w:iCs/>
        </w:rPr>
        <w:t>s?</w:t>
      </w:r>
    </w:p>
    <w:p w14:paraId="7CFF053A" w14:textId="56F2EAD4" w:rsidR="005E3866" w:rsidRPr="00C436BE" w:rsidRDefault="00C826F2" w:rsidP="00C826F2">
      <w:pPr>
        <w:spacing w:line="360" w:lineRule="auto"/>
        <w:rPr>
          <w:rFonts w:ascii="Times New Roman" w:hAnsi="Times New Roman" w:cs="Times New Roman"/>
        </w:rPr>
      </w:pPr>
      <w:r>
        <w:rPr>
          <w:rFonts w:ascii="Times New Roman" w:hAnsi="Times New Roman" w:cs="Times New Roman"/>
        </w:rPr>
        <w:t xml:space="preserve">To address the second aim of the study and through series of binary logistic regression models with the identified units of content within the inspection reports defined as outcomes variables, we examined whether their </w:t>
      </w:r>
      <w:r w:rsidR="006B00D7">
        <w:rPr>
          <w:rFonts w:ascii="Times New Roman" w:hAnsi="Times New Roman" w:cs="Times New Roman"/>
        </w:rPr>
        <w:t>mention in the reports</w:t>
      </w:r>
      <w:r>
        <w:rPr>
          <w:rFonts w:ascii="Times New Roman" w:hAnsi="Times New Roman" w:cs="Times New Roman"/>
        </w:rPr>
        <w:t xml:space="preserve"> could be predicted by the settings</w:t>
      </w:r>
      <w:r w:rsidR="00511C63">
        <w:rPr>
          <w:rFonts w:ascii="Times New Roman" w:hAnsi="Times New Roman" w:cs="Times New Roman"/>
        </w:rPr>
        <w:t>’</w:t>
      </w:r>
      <w:r>
        <w:rPr>
          <w:rFonts w:ascii="Times New Roman" w:hAnsi="Times New Roman" w:cs="Times New Roman"/>
        </w:rPr>
        <w:t xml:space="preserve"> overall </w:t>
      </w:r>
      <w:r w:rsidR="00C1263A">
        <w:rPr>
          <w:rFonts w:ascii="Times New Roman" w:hAnsi="Times New Roman" w:cs="Times New Roman"/>
        </w:rPr>
        <w:t xml:space="preserve">Ofsted </w:t>
      </w:r>
      <w:r>
        <w:rPr>
          <w:rFonts w:ascii="Times New Roman" w:hAnsi="Times New Roman" w:cs="Times New Roman"/>
        </w:rPr>
        <w:t>rating</w:t>
      </w:r>
      <w:r w:rsidR="00C1263A">
        <w:rPr>
          <w:rFonts w:ascii="Times New Roman" w:hAnsi="Times New Roman" w:cs="Times New Roman"/>
        </w:rPr>
        <w:t xml:space="preserve"> and/or their postcode deprivation level, as given by the IDACI</w:t>
      </w:r>
      <w:r>
        <w:rPr>
          <w:rFonts w:ascii="Times New Roman" w:hAnsi="Times New Roman" w:cs="Times New Roman"/>
        </w:rPr>
        <w:t xml:space="preserve">. </w:t>
      </w:r>
      <w:r w:rsidR="00C1263A">
        <w:rPr>
          <w:rFonts w:ascii="Times New Roman" w:hAnsi="Times New Roman" w:cs="Times New Roman"/>
        </w:rPr>
        <w:t xml:space="preserve">Some patterns of specific content were identified in the narrative of Ofsted reports, based on how they were rated by Ofsted and on their </w:t>
      </w:r>
      <w:r w:rsidR="00C1263A">
        <w:rPr>
          <w:rFonts w:ascii="Times New Roman" w:hAnsi="Times New Roman" w:cs="Times New Roman"/>
        </w:rPr>
        <w:lastRenderedPageBreak/>
        <w:t>deprivation level.</w:t>
      </w:r>
      <w:r w:rsidR="005E3866">
        <w:rPr>
          <w:rFonts w:ascii="Times New Roman" w:hAnsi="Times New Roman" w:cs="Times New Roman"/>
        </w:rPr>
        <w:t xml:space="preserve"> The models run were a good fit to the data in most cases, as reported below. When this was not the case, it is likely due to </w:t>
      </w:r>
      <w:r w:rsidR="005E3866" w:rsidRPr="005E3866">
        <w:rPr>
          <w:rFonts w:ascii="Times New Roman" w:hAnsi="Times New Roman" w:cs="Times New Roman"/>
        </w:rPr>
        <w:t>replicates having very low variability, rather than the model not predicting the data</w:t>
      </w:r>
      <w:r w:rsidR="00C436BE">
        <w:rPr>
          <w:rFonts w:ascii="Times New Roman" w:hAnsi="Times New Roman" w:cs="Times New Roman"/>
        </w:rPr>
        <w:t xml:space="preserve"> (using Hosmer and </w:t>
      </w:r>
      <w:proofErr w:type="spellStart"/>
      <w:r w:rsidR="00C436BE">
        <w:rPr>
          <w:rFonts w:ascii="Times New Roman" w:hAnsi="Times New Roman" w:cs="Times New Roman"/>
        </w:rPr>
        <w:t>Lemeshow</w:t>
      </w:r>
      <w:proofErr w:type="spellEnd"/>
      <w:r w:rsidR="00C436BE">
        <w:rPr>
          <w:rFonts w:ascii="Times New Roman" w:hAnsi="Times New Roman" w:cs="Times New Roman"/>
        </w:rPr>
        <w:t xml:space="preserve"> test)</w:t>
      </w:r>
      <w:r w:rsidR="005E3866" w:rsidRPr="005E3866">
        <w:rPr>
          <w:rFonts w:ascii="Times New Roman" w:hAnsi="Times New Roman" w:cs="Times New Roman"/>
        </w:rPr>
        <w:t>.</w:t>
      </w:r>
      <w:r w:rsidR="005E3866">
        <w:rPr>
          <w:rFonts w:ascii="Times New Roman" w:hAnsi="Times New Roman" w:cs="Times New Roman"/>
          <w:b/>
          <w:bCs/>
        </w:rPr>
        <w:t xml:space="preserve"> </w:t>
      </w:r>
      <w:r w:rsidR="00C436BE" w:rsidRPr="00C436BE">
        <w:rPr>
          <w:rFonts w:ascii="Times New Roman" w:hAnsi="Times New Roman" w:cs="Times New Roman"/>
        </w:rPr>
        <w:t xml:space="preserve">However, logistic models provided a better </w:t>
      </w:r>
      <w:r w:rsidR="008A2D8F">
        <w:rPr>
          <w:rFonts w:ascii="Times New Roman" w:hAnsi="Times New Roman" w:cs="Times New Roman"/>
        </w:rPr>
        <w:t>f</w:t>
      </w:r>
      <w:r w:rsidR="00C436BE" w:rsidRPr="00C436BE">
        <w:rPr>
          <w:rFonts w:ascii="Times New Roman" w:hAnsi="Times New Roman" w:cs="Times New Roman"/>
        </w:rPr>
        <w:t>it than the baseline model on all occasions</w:t>
      </w:r>
      <w:r w:rsidR="00C436BE">
        <w:rPr>
          <w:rFonts w:ascii="Times New Roman" w:hAnsi="Times New Roman" w:cs="Times New Roman"/>
        </w:rPr>
        <w:t xml:space="preserve"> (using Omnibus</w:t>
      </w:r>
      <w:r w:rsidR="006A3130">
        <w:rPr>
          <w:rFonts w:ascii="Times New Roman" w:hAnsi="Times New Roman" w:cs="Times New Roman"/>
        </w:rPr>
        <w:t xml:space="preserve"> Tests of Model Coefficients</w:t>
      </w:r>
      <w:r w:rsidR="00C436BE">
        <w:rPr>
          <w:rFonts w:ascii="Times New Roman" w:hAnsi="Times New Roman" w:cs="Times New Roman"/>
        </w:rPr>
        <w:t>)</w:t>
      </w:r>
      <w:r w:rsidR="00C436BE" w:rsidRPr="00C436BE">
        <w:rPr>
          <w:rFonts w:ascii="Times New Roman" w:hAnsi="Times New Roman" w:cs="Times New Roman"/>
        </w:rPr>
        <w:t>.</w:t>
      </w:r>
    </w:p>
    <w:p w14:paraId="1D03AF46" w14:textId="06C6357F" w:rsidR="00573F53" w:rsidRDefault="00166035" w:rsidP="00C826F2">
      <w:pPr>
        <w:spacing w:line="360" w:lineRule="auto"/>
        <w:rPr>
          <w:rFonts w:ascii="Times New Roman" w:hAnsi="Times New Roman" w:cs="Times New Roman"/>
        </w:rPr>
      </w:pPr>
      <w:r>
        <w:rPr>
          <w:rFonts w:ascii="Times New Roman" w:hAnsi="Times New Roman" w:cs="Times New Roman"/>
        </w:rPr>
        <w:t>Within the Effectiveness of Leadership and Management category</w:t>
      </w:r>
      <w:r w:rsidR="00C1263A">
        <w:rPr>
          <w:rFonts w:ascii="Times New Roman" w:hAnsi="Times New Roman" w:cs="Times New Roman"/>
        </w:rPr>
        <w:t xml:space="preserve"> of the Ofsted reports</w:t>
      </w:r>
      <w:r w:rsidR="00573F53">
        <w:rPr>
          <w:rFonts w:ascii="Times New Roman" w:hAnsi="Times New Roman" w:cs="Times New Roman"/>
        </w:rPr>
        <w:t xml:space="preserve"> (see table 3)</w:t>
      </w:r>
      <w:r>
        <w:rPr>
          <w:rFonts w:ascii="Times New Roman" w:hAnsi="Times New Roman" w:cs="Times New Roman"/>
        </w:rPr>
        <w:t xml:space="preserve">, outstanding-rated </w:t>
      </w:r>
      <w:r w:rsidR="006B00D7">
        <w:rPr>
          <w:rFonts w:ascii="Times New Roman" w:hAnsi="Times New Roman" w:cs="Times New Roman"/>
        </w:rPr>
        <w:t>settings</w:t>
      </w:r>
      <w:r>
        <w:rPr>
          <w:rFonts w:ascii="Times New Roman" w:hAnsi="Times New Roman" w:cs="Times New Roman"/>
        </w:rPr>
        <w:t xml:space="preserve"> were more likely to </w:t>
      </w:r>
      <w:r w:rsidR="006B00D7">
        <w:rPr>
          <w:rFonts w:ascii="Times New Roman" w:hAnsi="Times New Roman" w:cs="Times New Roman"/>
        </w:rPr>
        <w:t xml:space="preserve">have a </w:t>
      </w:r>
      <w:r>
        <w:rPr>
          <w:rFonts w:ascii="Times New Roman" w:hAnsi="Times New Roman" w:cs="Times New Roman"/>
        </w:rPr>
        <w:t>mention</w:t>
      </w:r>
      <w:r w:rsidR="006B00D7">
        <w:rPr>
          <w:rFonts w:ascii="Times New Roman" w:hAnsi="Times New Roman" w:cs="Times New Roman"/>
        </w:rPr>
        <w:t xml:space="preserve"> in their reports to</w:t>
      </w:r>
      <w:r>
        <w:rPr>
          <w:rFonts w:ascii="Times New Roman" w:hAnsi="Times New Roman" w:cs="Times New Roman"/>
        </w:rPr>
        <w:t xml:space="preserve"> </w:t>
      </w:r>
      <w:r w:rsidRPr="006B00D7">
        <w:rPr>
          <w:rFonts w:ascii="Times New Roman" w:hAnsi="Times New Roman" w:cs="Times New Roman"/>
          <w:i/>
          <w:iCs/>
        </w:rPr>
        <w:t>investment in staff training and development</w:t>
      </w:r>
      <w:r w:rsidR="00506A5B">
        <w:rPr>
          <w:rFonts w:ascii="Times New Roman" w:hAnsi="Times New Roman" w:cs="Times New Roman"/>
          <w:i/>
          <w:iCs/>
        </w:rPr>
        <w:t xml:space="preserve"> </w:t>
      </w:r>
      <w:r w:rsidR="00506A5B">
        <w:rPr>
          <w:rFonts w:ascii="Times New Roman" w:hAnsi="Times New Roman" w:cs="Times New Roman"/>
        </w:rPr>
        <w:t>[</w:t>
      </w:r>
      <w:r w:rsidR="00506A5B" w:rsidRPr="00506A5B">
        <w:rPr>
          <w:rFonts w:ascii="Times New Roman" w:hAnsi="Times New Roman" w:cs="Times New Roman"/>
          <w:b/>
          <w:bCs/>
        </w:rPr>
        <w:t>χ</w:t>
      </w:r>
      <w:r w:rsidR="00506A5B" w:rsidRPr="00506A5B">
        <w:rPr>
          <w:rFonts w:ascii="Times New Roman" w:hAnsi="Times New Roman" w:cs="Times New Roman"/>
          <w:b/>
          <w:bCs/>
          <w:vertAlign w:val="superscript"/>
        </w:rPr>
        <w:t>2</w:t>
      </w:r>
      <w:r w:rsidR="00506A5B">
        <w:rPr>
          <w:rFonts w:ascii="Times New Roman" w:hAnsi="Times New Roman" w:cs="Times New Roman"/>
        </w:rPr>
        <w:t>(4)=3.55,</w:t>
      </w:r>
      <w:r w:rsidR="00506A5B">
        <w:rPr>
          <w:rFonts w:ascii="Times New Roman" w:hAnsi="Times New Roman" w:cs="Times New Roman"/>
          <w:i/>
          <w:iCs/>
        </w:rPr>
        <w:t>p=</w:t>
      </w:r>
      <w:r w:rsidR="00506A5B">
        <w:rPr>
          <w:rFonts w:ascii="Times New Roman" w:hAnsi="Times New Roman" w:cs="Times New Roman"/>
        </w:rPr>
        <w:t>.470]</w:t>
      </w:r>
      <w:r>
        <w:rPr>
          <w:rFonts w:ascii="Times New Roman" w:hAnsi="Times New Roman" w:cs="Times New Roman"/>
        </w:rPr>
        <w:t xml:space="preserve">, </w:t>
      </w:r>
      <w:r w:rsidRPr="006B00D7">
        <w:rPr>
          <w:rFonts w:ascii="Times New Roman" w:hAnsi="Times New Roman" w:cs="Times New Roman"/>
          <w:i/>
          <w:iCs/>
        </w:rPr>
        <w:t>high aspirations from managers</w:t>
      </w:r>
      <w:r w:rsidR="00506A5B">
        <w:rPr>
          <w:rFonts w:ascii="Times New Roman" w:hAnsi="Times New Roman" w:cs="Times New Roman"/>
          <w:i/>
          <w:iCs/>
        </w:rPr>
        <w:t xml:space="preserve"> </w:t>
      </w:r>
      <w:r w:rsidR="00506A5B">
        <w:rPr>
          <w:rFonts w:ascii="Times New Roman" w:hAnsi="Times New Roman" w:cs="Times New Roman"/>
        </w:rPr>
        <w:t>[</w:t>
      </w:r>
      <w:r w:rsidR="00506A5B" w:rsidRPr="00506A5B">
        <w:rPr>
          <w:rFonts w:ascii="Times New Roman" w:hAnsi="Times New Roman" w:cs="Times New Roman"/>
          <w:b/>
          <w:bCs/>
        </w:rPr>
        <w:t>χ</w:t>
      </w:r>
      <w:r w:rsidR="00506A5B" w:rsidRPr="00506A5B">
        <w:rPr>
          <w:rFonts w:ascii="Times New Roman" w:hAnsi="Times New Roman" w:cs="Times New Roman"/>
          <w:b/>
          <w:bCs/>
          <w:vertAlign w:val="superscript"/>
        </w:rPr>
        <w:t>2</w:t>
      </w:r>
      <w:r w:rsidR="00506A5B">
        <w:rPr>
          <w:rFonts w:ascii="Times New Roman" w:hAnsi="Times New Roman" w:cs="Times New Roman"/>
        </w:rPr>
        <w:t>(4)=7.75,</w:t>
      </w:r>
      <w:r w:rsidR="00506A5B">
        <w:rPr>
          <w:rFonts w:ascii="Times New Roman" w:hAnsi="Times New Roman" w:cs="Times New Roman"/>
          <w:i/>
          <w:iCs/>
        </w:rPr>
        <w:t>p=</w:t>
      </w:r>
      <w:r w:rsidR="00506A5B">
        <w:rPr>
          <w:rFonts w:ascii="Times New Roman" w:hAnsi="Times New Roman" w:cs="Times New Roman"/>
        </w:rPr>
        <w:t>.101]</w:t>
      </w:r>
      <w:r>
        <w:rPr>
          <w:rFonts w:ascii="Times New Roman" w:hAnsi="Times New Roman" w:cs="Times New Roman"/>
        </w:rPr>
        <w:t xml:space="preserve">, </w:t>
      </w:r>
      <w:r w:rsidRPr="006B00D7">
        <w:rPr>
          <w:rFonts w:ascii="Times New Roman" w:hAnsi="Times New Roman" w:cs="Times New Roman"/>
          <w:i/>
          <w:iCs/>
        </w:rPr>
        <w:t>having a system to monitor children’s progress</w:t>
      </w:r>
      <w:r w:rsidR="00506A5B">
        <w:rPr>
          <w:rFonts w:ascii="Times New Roman" w:hAnsi="Times New Roman" w:cs="Times New Roman"/>
        </w:rPr>
        <w:t xml:space="preserve"> [</w:t>
      </w:r>
      <w:r w:rsidR="00506A5B" w:rsidRPr="00506A5B">
        <w:rPr>
          <w:rFonts w:ascii="Times New Roman" w:hAnsi="Times New Roman" w:cs="Times New Roman"/>
          <w:b/>
          <w:bCs/>
        </w:rPr>
        <w:t>χ</w:t>
      </w:r>
      <w:r w:rsidR="00506A5B" w:rsidRPr="00506A5B">
        <w:rPr>
          <w:rFonts w:ascii="Times New Roman" w:hAnsi="Times New Roman" w:cs="Times New Roman"/>
          <w:b/>
          <w:bCs/>
          <w:vertAlign w:val="superscript"/>
        </w:rPr>
        <w:t>2</w:t>
      </w:r>
      <w:r w:rsidR="00506A5B">
        <w:rPr>
          <w:rFonts w:ascii="Times New Roman" w:hAnsi="Times New Roman" w:cs="Times New Roman"/>
        </w:rPr>
        <w:t>(4)=5.73,</w:t>
      </w:r>
      <w:r w:rsidR="00506A5B">
        <w:rPr>
          <w:rFonts w:ascii="Times New Roman" w:hAnsi="Times New Roman" w:cs="Times New Roman"/>
          <w:i/>
          <w:iCs/>
        </w:rPr>
        <w:t>p=</w:t>
      </w:r>
      <w:r w:rsidR="00506A5B">
        <w:rPr>
          <w:rFonts w:ascii="Times New Roman" w:hAnsi="Times New Roman" w:cs="Times New Roman"/>
        </w:rPr>
        <w:t>.220]</w:t>
      </w:r>
      <w:r>
        <w:rPr>
          <w:rFonts w:ascii="Times New Roman" w:hAnsi="Times New Roman" w:cs="Times New Roman"/>
        </w:rPr>
        <w:t xml:space="preserve">, </w:t>
      </w:r>
      <w:r w:rsidRPr="006B00D7">
        <w:rPr>
          <w:rFonts w:ascii="Times New Roman" w:hAnsi="Times New Roman" w:cs="Times New Roman"/>
          <w:i/>
          <w:iCs/>
        </w:rPr>
        <w:t xml:space="preserve">establishing links with other </w:t>
      </w:r>
      <w:r w:rsidR="009E5218" w:rsidRPr="006B00D7">
        <w:rPr>
          <w:rFonts w:ascii="Times New Roman" w:hAnsi="Times New Roman" w:cs="Times New Roman"/>
          <w:i/>
          <w:iCs/>
        </w:rPr>
        <w:t>professionals</w:t>
      </w:r>
      <w:r w:rsidR="00506A5B">
        <w:rPr>
          <w:rFonts w:ascii="Times New Roman" w:hAnsi="Times New Roman" w:cs="Times New Roman"/>
          <w:i/>
          <w:iCs/>
        </w:rPr>
        <w:t xml:space="preserve"> </w:t>
      </w:r>
      <w:r w:rsidR="00506A5B">
        <w:rPr>
          <w:rFonts w:ascii="Times New Roman" w:hAnsi="Times New Roman" w:cs="Times New Roman"/>
        </w:rPr>
        <w:t>[</w:t>
      </w:r>
      <w:r w:rsidR="00506A5B" w:rsidRPr="00506A5B">
        <w:rPr>
          <w:rFonts w:ascii="Times New Roman" w:hAnsi="Times New Roman" w:cs="Times New Roman"/>
          <w:b/>
          <w:bCs/>
        </w:rPr>
        <w:t>χ</w:t>
      </w:r>
      <w:r w:rsidR="00506A5B" w:rsidRPr="00506A5B">
        <w:rPr>
          <w:rFonts w:ascii="Times New Roman" w:hAnsi="Times New Roman" w:cs="Times New Roman"/>
          <w:b/>
          <w:bCs/>
          <w:vertAlign w:val="superscript"/>
        </w:rPr>
        <w:t>2</w:t>
      </w:r>
      <w:r w:rsidR="00506A5B">
        <w:rPr>
          <w:rFonts w:ascii="Times New Roman" w:hAnsi="Times New Roman" w:cs="Times New Roman"/>
        </w:rPr>
        <w:t xml:space="preserve">(4)=37.32, </w:t>
      </w:r>
      <w:r w:rsidR="00506A5B">
        <w:rPr>
          <w:rFonts w:ascii="Times New Roman" w:hAnsi="Times New Roman" w:cs="Times New Roman"/>
          <w:i/>
          <w:iCs/>
        </w:rPr>
        <w:t>p</w:t>
      </w:r>
      <w:r w:rsidR="00506A5B" w:rsidRPr="00506A5B">
        <w:rPr>
          <w:rFonts w:ascii="Times New Roman" w:hAnsi="Times New Roman" w:cs="Times New Roman"/>
        </w:rPr>
        <w:t>&lt;.001</w:t>
      </w:r>
      <w:r w:rsidR="00506A5B">
        <w:rPr>
          <w:rFonts w:ascii="Times New Roman" w:hAnsi="Times New Roman" w:cs="Times New Roman"/>
        </w:rPr>
        <w:t>]</w:t>
      </w:r>
      <w:r w:rsidR="009E5218">
        <w:rPr>
          <w:rFonts w:ascii="Times New Roman" w:hAnsi="Times New Roman" w:cs="Times New Roman"/>
        </w:rPr>
        <w:t>,</w:t>
      </w:r>
      <w:r>
        <w:rPr>
          <w:rFonts w:ascii="Times New Roman" w:hAnsi="Times New Roman" w:cs="Times New Roman"/>
        </w:rPr>
        <w:t xml:space="preserve"> and </w:t>
      </w:r>
      <w:r w:rsidRPr="006B00D7">
        <w:rPr>
          <w:rFonts w:ascii="Times New Roman" w:hAnsi="Times New Roman" w:cs="Times New Roman"/>
          <w:i/>
          <w:iCs/>
        </w:rPr>
        <w:t>having a balanced curriculum</w:t>
      </w:r>
      <w:r w:rsidR="00506A5B">
        <w:rPr>
          <w:rFonts w:ascii="Times New Roman" w:hAnsi="Times New Roman" w:cs="Times New Roman"/>
        </w:rPr>
        <w:t xml:space="preserve"> [</w:t>
      </w:r>
      <w:r w:rsidR="00506A5B" w:rsidRPr="00506A5B">
        <w:rPr>
          <w:rFonts w:ascii="Times New Roman" w:hAnsi="Times New Roman" w:cs="Times New Roman"/>
          <w:b/>
          <w:bCs/>
        </w:rPr>
        <w:t>χ</w:t>
      </w:r>
      <w:r w:rsidR="00506A5B" w:rsidRPr="00506A5B">
        <w:rPr>
          <w:rFonts w:ascii="Times New Roman" w:hAnsi="Times New Roman" w:cs="Times New Roman"/>
          <w:b/>
          <w:bCs/>
          <w:vertAlign w:val="superscript"/>
        </w:rPr>
        <w:t>2</w:t>
      </w:r>
      <w:r w:rsidR="00506A5B">
        <w:rPr>
          <w:rFonts w:ascii="Times New Roman" w:hAnsi="Times New Roman" w:cs="Times New Roman"/>
        </w:rPr>
        <w:t xml:space="preserve">(4)=20.26, </w:t>
      </w:r>
      <w:r w:rsidR="00506A5B">
        <w:rPr>
          <w:rFonts w:ascii="Times New Roman" w:hAnsi="Times New Roman" w:cs="Times New Roman"/>
          <w:i/>
          <w:iCs/>
        </w:rPr>
        <w:t>p=</w:t>
      </w:r>
      <w:r w:rsidR="00506A5B">
        <w:rPr>
          <w:rFonts w:ascii="Times New Roman" w:hAnsi="Times New Roman" w:cs="Times New Roman"/>
        </w:rPr>
        <w:t>&lt;.001]</w:t>
      </w:r>
      <w:r>
        <w:rPr>
          <w:rFonts w:ascii="Times New Roman" w:hAnsi="Times New Roman" w:cs="Times New Roman"/>
        </w:rPr>
        <w:t xml:space="preserve">. </w:t>
      </w:r>
      <w:r w:rsidR="00573F53">
        <w:rPr>
          <w:rFonts w:ascii="Times New Roman" w:hAnsi="Times New Roman" w:cs="Times New Roman"/>
        </w:rPr>
        <w:t xml:space="preserve">The least deprived settings are more likely to mention </w:t>
      </w:r>
      <w:r w:rsidR="00573F53">
        <w:rPr>
          <w:rFonts w:ascii="Times New Roman" w:hAnsi="Times New Roman" w:cs="Times New Roman"/>
          <w:i/>
          <w:iCs/>
        </w:rPr>
        <w:t>links with the Local Authority</w:t>
      </w:r>
      <w:r w:rsidR="0091304A">
        <w:rPr>
          <w:rFonts w:ascii="Times New Roman" w:hAnsi="Times New Roman" w:cs="Times New Roman"/>
        </w:rPr>
        <w:t xml:space="preserve"> [</w:t>
      </w:r>
      <w:r w:rsidR="0091304A" w:rsidRPr="00506A5B">
        <w:rPr>
          <w:rFonts w:ascii="Times New Roman" w:hAnsi="Times New Roman" w:cs="Times New Roman"/>
          <w:b/>
          <w:bCs/>
        </w:rPr>
        <w:t>χ</w:t>
      </w:r>
      <w:r w:rsidR="0091304A" w:rsidRPr="00506A5B">
        <w:rPr>
          <w:rFonts w:ascii="Times New Roman" w:hAnsi="Times New Roman" w:cs="Times New Roman"/>
          <w:b/>
          <w:bCs/>
          <w:vertAlign w:val="superscript"/>
        </w:rPr>
        <w:t>2</w:t>
      </w:r>
      <w:r w:rsidR="0091304A">
        <w:rPr>
          <w:rFonts w:ascii="Times New Roman" w:hAnsi="Times New Roman" w:cs="Times New Roman"/>
        </w:rPr>
        <w:t>(</w:t>
      </w:r>
      <w:proofErr w:type="gramStart"/>
      <w:r w:rsidR="0091304A">
        <w:rPr>
          <w:rFonts w:ascii="Times New Roman" w:hAnsi="Times New Roman" w:cs="Times New Roman"/>
        </w:rPr>
        <w:t>4)=</w:t>
      </w:r>
      <w:proofErr w:type="gramEnd"/>
      <w:r w:rsidR="0091304A">
        <w:rPr>
          <w:rFonts w:ascii="Times New Roman" w:hAnsi="Times New Roman" w:cs="Times New Roman"/>
        </w:rPr>
        <w:t xml:space="preserve">.000, </w:t>
      </w:r>
      <w:r w:rsidR="0091304A">
        <w:rPr>
          <w:rFonts w:ascii="Times New Roman" w:hAnsi="Times New Roman" w:cs="Times New Roman"/>
          <w:i/>
          <w:iCs/>
        </w:rPr>
        <w:t>p=</w:t>
      </w:r>
      <w:r w:rsidR="0091304A">
        <w:rPr>
          <w:rFonts w:ascii="Times New Roman" w:hAnsi="Times New Roman" w:cs="Times New Roman"/>
        </w:rPr>
        <w:t>1.000]</w:t>
      </w:r>
      <w:r w:rsidR="00573F53">
        <w:rPr>
          <w:rFonts w:ascii="Times New Roman" w:hAnsi="Times New Roman" w:cs="Times New Roman"/>
        </w:rPr>
        <w:t xml:space="preserve">, and the </w:t>
      </w:r>
      <w:r w:rsidR="00573F53">
        <w:rPr>
          <w:rFonts w:ascii="Times New Roman" w:hAnsi="Times New Roman" w:cs="Times New Roman"/>
          <w:i/>
          <w:iCs/>
        </w:rPr>
        <w:t>management’s high aspirations</w:t>
      </w:r>
      <w:r w:rsidR="0091304A">
        <w:rPr>
          <w:rFonts w:ascii="Times New Roman" w:hAnsi="Times New Roman" w:cs="Times New Roman"/>
        </w:rPr>
        <w:t xml:space="preserve">. </w:t>
      </w:r>
      <w:r w:rsidR="00573F53" w:rsidRPr="00573F53">
        <w:rPr>
          <w:rFonts w:ascii="Times New Roman" w:hAnsi="Times New Roman" w:cs="Times New Roman"/>
          <w:i/>
          <w:iCs/>
        </w:rPr>
        <w:t>Having a system to monitor children’s progress</w:t>
      </w:r>
      <w:r w:rsidR="00573F53">
        <w:rPr>
          <w:rFonts w:ascii="Times New Roman" w:hAnsi="Times New Roman" w:cs="Times New Roman"/>
        </w:rPr>
        <w:t xml:space="preserve"> seems to be the most important leadership action across settings</w:t>
      </w:r>
      <w:r w:rsidR="00511C63">
        <w:rPr>
          <w:rFonts w:ascii="Times New Roman" w:hAnsi="Times New Roman" w:cs="Times New Roman"/>
        </w:rPr>
        <w:t>’ deprivation levels, and clearly distinguishing between an Outstanding and a Good setting</w:t>
      </w:r>
      <w:r w:rsidR="00573F53">
        <w:rPr>
          <w:rFonts w:ascii="Times New Roman" w:hAnsi="Times New Roman" w:cs="Times New Roman"/>
        </w:rPr>
        <w:t>.</w:t>
      </w:r>
    </w:p>
    <w:p w14:paraId="7D2E3A3C" w14:textId="6E943CC6" w:rsidR="00731292" w:rsidRDefault="00731292" w:rsidP="00C826F2">
      <w:pPr>
        <w:spacing w:line="360" w:lineRule="auto"/>
        <w:rPr>
          <w:rFonts w:ascii="Times New Roman" w:hAnsi="Times New Roman" w:cs="Times New Roman"/>
        </w:rPr>
      </w:pPr>
    </w:p>
    <w:p w14:paraId="5A5BD595" w14:textId="0863B807" w:rsidR="00A045DC" w:rsidRPr="00DA6F54" w:rsidRDefault="00DA6F54" w:rsidP="00C826F2">
      <w:pPr>
        <w:spacing w:line="360" w:lineRule="auto"/>
        <w:rPr>
          <w:rFonts w:ascii="Times New Roman" w:hAnsi="Times New Roman" w:cs="Times New Roman"/>
        </w:rPr>
      </w:pPr>
      <w:r>
        <w:rPr>
          <w:rFonts w:ascii="Times New Roman" w:hAnsi="Times New Roman" w:cs="Times New Roman"/>
        </w:rPr>
        <w:t>[insert Table 3]</w:t>
      </w:r>
    </w:p>
    <w:p w14:paraId="1D32A491" w14:textId="3AE0193B" w:rsidR="00737242" w:rsidRDefault="00737242" w:rsidP="00C826F2">
      <w:pPr>
        <w:spacing w:line="360" w:lineRule="auto"/>
        <w:rPr>
          <w:rFonts w:ascii="Times New Roman" w:hAnsi="Times New Roman" w:cs="Times New Roman"/>
          <w:i/>
          <w:iCs/>
        </w:rPr>
      </w:pPr>
    </w:p>
    <w:p w14:paraId="79E7A8DC" w14:textId="37910487" w:rsidR="00573F53" w:rsidRPr="0054541E" w:rsidRDefault="00573F53" w:rsidP="00573F53">
      <w:pPr>
        <w:spacing w:line="360" w:lineRule="auto"/>
        <w:rPr>
          <w:rFonts w:ascii="Times New Roman" w:hAnsi="Times New Roman" w:cs="Times New Roman"/>
        </w:rPr>
      </w:pPr>
      <w:r>
        <w:rPr>
          <w:rFonts w:ascii="Times New Roman" w:hAnsi="Times New Roman" w:cs="Times New Roman"/>
        </w:rPr>
        <w:t xml:space="preserve">Within Quality of Teaching, Learning and Assessment (see table 4), outstanding-rated settings were more likely to have a mention in their reports about a </w:t>
      </w:r>
      <w:r w:rsidRPr="006B00D7">
        <w:rPr>
          <w:rFonts w:ascii="Times New Roman" w:hAnsi="Times New Roman" w:cs="Times New Roman"/>
          <w:i/>
          <w:iCs/>
        </w:rPr>
        <w:t>focus on creativity and imagination</w:t>
      </w:r>
      <w:r w:rsidR="0091304A">
        <w:rPr>
          <w:rFonts w:ascii="Times New Roman" w:hAnsi="Times New Roman" w:cs="Times New Roman"/>
        </w:rPr>
        <w:t xml:space="preserve"> [poor fit: </w:t>
      </w:r>
      <w:r w:rsidR="0091304A" w:rsidRPr="00506A5B">
        <w:rPr>
          <w:rFonts w:ascii="Times New Roman" w:hAnsi="Times New Roman" w:cs="Times New Roman"/>
          <w:b/>
          <w:bCs/>
        </w:rPr>
        <w:t>χ</w:t>
      </w:r>
      <w:r w:rsidR="0091304A" w:rsidRPr="00506A5B">
        <w:rPr>
          <w:rFonts w:ascii="Times New Roman" w:hAnsi="Times New Roman" w:cs="Times New Roman"/>
          <w:b/>
          <w:bCs/>
          <w:vertAlign w:val="superscript"/>
        </w:rPr>
        <w:t>2</w:t>
      </w:r>
      <w:r w:rsidR="0091304A">
        <w:rPr>
          <w:rFonts w:ascii="Times New Roman" w:hAnsi="Times New Roman" w:cs="Times New Roman"/>
        </w:rPr>
        <w:t xml:space="preserve">(4)=32.77, </w:t>
      </w:r>
      <w:r w:rsidR="0091304A">
        <w:rPr>
          <w:rFonts w:ascii="Times New Roman" w:hAnsi="Times New Roman" w:cs="Times New Roman"/>
          <w:i/>
          <w:iCs/>
        </w:rPr>
        <w:t>p&lt;.</w:t>
      </w:r>
      <w:r w:rsidR="0091304A" w:rsidRPr="0091304A">
        <w:rPr>
          <w:rFonts w:ascii="Times New Roman" w:hAnsi="Times New Roman" w:cs="Times New Roman"/>
        </w:rPr>
        <w:t>001</w:t>
      </w:r>
      <w:r w:rsidR="0091304A">
        <w:rPr>
          <w:rFonts w:ascii="Times New Roman" w:hAnsi="Times New Roman" w:cs="Times New Roman"/>
        </w:rPr>
        <w:t>]</w:t>
      </w:r>
      <w:r>
        <w:rPr>
          <w:rFonts w:ascii="Times New Roman" w:hAnsi="Times New Roman" w:cs="Times New Roman"/>
        </w:rPr>
        <w:t xml:space="preserve">, on </w:t>
      </w:r>
      <w:r w:rsidRPr="006B00D7">
        <w:rPr>
          <w:rFonts w:ascii="Times New Roman" w:hAnsi="Times New Roman" w:cs="Times New Roman"/>
          <w:i/>
          <w:iCs/>
        </w:rPr>
        <w:t>early numeracy</w:t>
      </w:r>
      <w:r>
        <w:rPr>
          <w:rFonts w:ascii="Times New Roman" w:hAnsi="Times New Roman" w:cs="Times New Roman"/>
        </w:rPr>
        <w:t xml:space="preserve"> </w:t>
      </w:r>
      <w:r w:rsidR="0091304A">
        <w:rPr>
          <w:rFonts w:ascii="Times New Roman" w:hAnsi="Times New Roman" w:cs="Times New Roman"/>
        </w:rPr>
        <w:t>[</w:t>
      </w:r>
      <w:r w:rsidR="0091304A" w:rsidRPr="00506A5B">
        <w:rPr>
          <w:rFonts w:ascii="Times New Roman" w:hAnsi="Times New Roman" w:cs="Times New Roman"/>
          <w:b/>
          <w:bCs/>
        </w:rPr>
        <w:t>χ</w:t>
      </w:r>
      <w:r w:rsidR="0091304A" w:rsidRPr="00506A5B">
        <w:rPr>
          <w:rFonts w:ascii="Times New Roman" w:hAnsi="Times New Roman" w:cs="Times New Roman"/>
          <w:b/>
          <w:bCs/>
          <w:vertAlign w:val="superscript"/>
        </w:rPr>
        <w:t>2</w:t>
      </w:r>
      <w:r w:rsidR="0091304A">
        <w:rPr>
          <w:rFonts w:ascii="Times New Roman" w:hAnsi="Times New Roman" w:cs="Times New Roman"/>
        </w:rPr>
        <w:t xml:space="preserve">(4)=16.389, </w:t>
      </w:r>
      <w:r w:rsidR="0091304A">
        <w:rPr>
          <w:rFonts w:ascii="Times New Roman" w:hAnsi="Times New Roman" w:cs="Times New Roman"/>
          <w:i/>
          <w:iCs/>
        </w:rPr>
        <w:t>p=</w:t>
      </w:r>
      <w:r w:rsidR="0091304A">
        <w:rPr>
          <w:rFonts w:ascii="Times New Roman" w:hAnsi="Times New Roman" w:cs="Times New Roman"/>
        </w:rPr>
        <w:t xml:space="preserve">.003] </w:t>
      </w:r>
      <w:r>
        <w:rPr>
          <w:rFonts w:ascii="Times New Roman" w:hAnsi="Times New Roman" w:cs="Times New Roman"/>
        </w:rPr>
        <w:t xml:space="preserve">and to </w:t>
      </w:r>
      <w:r w:rsidRPr="004855EF">
        <w:rPr>
          <w:rFonts w:ascii="Times New Roman" w:hAnsi="Times New Roman" w:cs="Times New Roman"/>
          <w:i/>
          <w:iCs/>
        </w:rPr>
        <w:t>make use of learning opportunities</w:t>
      </w:r>
      <w:r w:rsidR="0091304A">
        <w:rPr>
          <w:rFonts w:ascii="Times New Roman" w:hAnsi="Times New Roman" w:cs="Times New Roman"/>
        </w:rPr>
        <w:t xml:space="preserve"> [</w:t>
      </w:r>
      <w:r w:rsidR="0091304A" w:rsidRPr="00506A5B">
        <w:rPr>
          <w:rFonts w:ascii="Times New Roman" w:hAnsi="Times New Roman" w:cs="Times New Roman"/>
          <w:b/>
          <w:bCs/>
        </w:rPr>
        <w:t>χ</w:t>
      </w:r>
      <w:r w:rsidR="0091304A" w:rsidRPr="00506A5B">
        <w:rPr>
          <w:rFonts w:ascii="Times New Roman" w:hAnsi="Times New Roman" w:cs="Times New Roman"/>
          <w:b/>
          <w:bCs/>
          <w:vertAlign w:val="superscript"/>
        </w:rPr>
        <w:t>2</w:t>
      </w:r>
      <w:r w:rsidR="0091304A">
        <w:rPr>
          <w:rFonts w:ascii="Times New Roman" w:hAnsi="Times New Roman" w:cs="Times New Roman"/>
        </w:rPr>
        <w:t>(4)=</w:t>
      </w:r>
      <w:r w:rsidR="003F08F7">
        <w:rPr>
          <w:rFonts w:ascii="Times New Roman" w:hAnsi="Times New Roman" w:cs="Times New Roman"/>
        </w:rPr>
        <w:t>7.88</w:t>
      </w:r>
      <w:r w:rsidR="0091304A">
        <w:rPr>
          <w:rFonts w:ascii="Times New Roman" w:hAnsi="Times New Roman" w:cs="Times New Roman"/>
        </w:rPr>
        <w:t>,</w:t>
      </w:r>
      <w:r w:rsidR="003F08F7">
        <w:rPr>
          <w:rFonts w:ascii="Times New Roman" w:hAnsi="Times New Roman" w:cs="Times New Roman"/>
        </w:rPr>
        <w:t xml:space="preserve"> </w:t>
      </w:r>
      <w:r w:rsidR="0091304A">
        <w:rPr>
          <w:rFonts w:ascii="Times New Roman" w:hAnsi="Times New Roman" w:cs="Times New Roman"/>
          <w:i/>
          <w:iCs/>
        </w:rPr>
        <w:t>p=</w:t>
      </w:r>
      <w:r w:rsidR="0091304A">
        <w:rPr>
          <w:rFonts w:ascii="Times New Roman" w:hAnsi="Times New Roman" w:cs="Times New Roman"/>
        </w:rPr>
        <w:t>.</w:t>
      </w:r>
      <w:r w:rsidR="003F08F7">
        <w:rPr>
          <w:rFonts w:ascii="Times New Roman" w:hAnsi="Times New Roman" w:cs="Times New Roman"/>
        </w:rPr>
        <w:t>096</w:t>
      </w:r>
      <w:r w:rsidR="0091304A">
        <w:rPr>
          <w:rFonts w:ascii="Times New Roman" w:hAnsi="Times New Roman" w:cs="Times New Roman"/>
        </w:rPr>
        <w:t>]</w:t>
      </w:r>
      <w:r>
        <w:rPr>
          <w:rFonts w:ascii="Times New Roman" w:hAnsi="Times New Roman" w:cs="Times New Roman"/>
        </w:rPr>
        <w:t xml:space="preserve">. The least deprived settings have more mentions of having a </w:t>
      </w:r>
      <w:r>
        <w:rPr>
          <w:rFonts w:ascii="Times New Roman" w:hAnsi="Times New Roman" w:cs="Times New Roman"/>
          <w:i/>
          <w:iCs/>
        </w:rPr>
        <w:t>range of opportunities provided</w:t>
      </w:r>
      <w:r w:rsidR="003F08F7">
        <w:rPr>
          <w:rFonts w:ascii="Times New Roman" w:hAnsi="Times New Roman" w:cs="Times New Roman"/>
        </w:rPr>
        <w:t xml:space="preserve"> [</w:t>
      </w:r>
      <w:r w:rsidR="003F08F7" w:rsidRPr="00506A5B">
        <w:rPr>
          <w:rFonts w:ascii="Times New Roman" w:hAnsi="Times New Roman" w:cs="Times New Roman"/>
          <w:b/>
          <w:bCs/>
        </w:rPr>
        <w:t>χ</w:t>
      </w:r>
      <w:r w:rsidR="003F08F7" w:rsidRPr="00506A5B">
        <w:rPr>
          <w:rFonts w:ascii="Times New Roman" w:hAnsi="Times New Roman" w:cs="Times New Roman"/>
          <w:b/>
          <w:bCs/>
          <w:vertAlign w:val="superscript"/>
        </w:rPr>
        <w:t>2</w:t>
      </w:r>
      <w:r w:rsidR="003F08F7">
        <w:rPr>
          <w:rFonts w:ascii="Times New Roman" w:hAnsi="Times New Roman" w:cs="Times New Roman"/>
        </w:rPr>
        <w:t>(</w:t>
      </w:r>
      <w:proofErr w:type="gramStart"/>
      <w:r w:rsidR="003F08F7">
        <w:rPr>
          <w:rFonts w:ascii="Times New Roman" w:hAnsi="Times New Roman" w:cs="Times New Roman"/>
        </w:rPr>
        <w:t>4)=</w:t>
      </w:r>
      <w:proofErr w:type="gramEnd"/>
      <w:r w:rsidR="003F08F7">
        <w:rPr>
          <w:rFonts w:ascii="Times New Roman" w:hAnsi="Times New Roman" w:cs="Times New Roman"/>
        </w:rPr>
        <w:t>21.463,</w:t>
      </w:r>
      <w:r w:rsidR="003F08F7" w:rsidRPr="003F08F7">
        <w:rPr>
          <w:rFonts w:ascii="Times New Roman" w:hAnsi="Times New Roman" w:cs="Times New Roman"/>
          <w:i/>
          <w:iCs/>
        </w:rPr>
        <w:t xml:space="preserve"> p</w:t>
      </w:r>
      <w:r w:rsidR="003F08F7">
        <w:rPr>
          <w:rFonts w:ascii="Times New Roman" w:hAnsi="Times New Roman" w:cs="Times New Roman"/>
        </w:rPr>
        <w:t>&lt;.001]</w:t>
      </w:r>
      <w:r>
        <w:rPr>
          <w:rFonts w:ascii="Times New Roman" w:hAnsi="Times New Roman" w:cs="Times New Roman"/>
          <w:i/>
          <w:iCs/>
        </w:rPr>
        <w:t xml:space="preserve">, support for disadvantaged children, </w:t>
      </w:r>
      <w:r w:rsidR="0054541E">
        <w:rPr>
          <w:rFonts w:ascii="Times New Roman" w:hAnsi="Times New Roman" w:cs="Times New Roman"/>
        </w:rPr>
        <w:t>support for disadvantaged children</w:t>
      </w:r>
      <w:r w:rsidR="003F08F7">
        <w:rPr>
          <w:rFonts w:ascii="Times New Roman" w:hAnsi="Times New Roman" w:cs="Times New Roman"/>
        </w:rPr>
        <w:t xml:space="preserve"> [</w:t>
      </w:r>
      <w:r w:rsidR="003F08F7" w:rsidRPr="00506A5B">
        <w:rPr>
          <w:rFonts w:ascii="Times New Roman" w:hAnsi="Times New Roman" w:cs="Times New Roman"/>
          <w:b/>
          <w:bCs/>
        </w:rPr>
        <w:t>χ</w:t>
      </w:r>
      <w:r w:rsidR="003F08F7" w:rsidRPr="00506A5B">
        <w:rPr>
          <w:rFonts w:ascii="Times New Roman" w:hAnsi="Times New Roman" w:cs="Times New Roman"/>
          <w:b/>
          <w:bCs/>
          <w:vertAlign w:val="superscript"/>
        </w:rPr>
        <w:t>2</w:t>
      </w:r>
      <w:r w:rsidR="003F08F7">
        <w:rPr>
          <w:rFonts w:ascii="Times New Roman" w:hAnsi="Times New Roman" w:cs="Times New Roman"/>
        </w:rPr>
        <w:t xml:space="preserve">(4)=6.32, </w:t>
      </w:r>
      <w:r w:rsidR="003F08F7">
        <w:rPr>
          <w:rFonts w:ascii="Times New Roman" w:hAnsi="Times New Roman" w:cs="Times New Roman"/>
          <w:i/>
          <w:iCs/>
        </w:rPr>
        <w:t>p=</w:t>
      </w:r>
      <w:r w:rsidR="003F08F7">
        <w:rPr>
          <w:rFonts w:ascii="Times New Roman" w:hAnsi="Times New Roman" w:cs="Times New Roman"/>
        </w:rPr>
        <w:t>.177]</w:t>
      </w:r>
      <w:r w:rsidR="00556284">
        <w:rPr>
          <w:rFonts w:ascii="Times New Roman" w:hAnsi="Times New Roman" w:cs="Times New Roman"/>
        </w:rPr>
        <w:t xml:space="preserve">, and </w:t>
      </w:r>
      <w:r w:rsidR="00556284" w:rsidRPr="003F08F7">
        <w:rPr>
          <w:rFonts w:ascii="Times New Roman" w:hAnsi="Times New Roman" w:cs="Times New Roman"/>
          <w:i/>
          <w:iCs/>
        </w:rPr>
        <w:t>good relationship between staff and children</w:t>
      </w:r>
      <w:r w:rsidR="003F08F7">
        <w:rPr>
          <w:rFonts w:ascii="Times New Roman" w:hAnsi="Times New Roman" w:cs="Times New Roman"/>
        </w:rPr>
        <w:t xml:space="preserve"> [</w:t>
      </w:r>
      <w:r w:rsidR="003F08F7" w:rsidRPr="00506A5B">
        <w:rPr>
          <w:rFonts w:ascii="Times New Roman" w:hAnsi="Times New Roman" w:cs="Times New Roman"/>
          <w:b/>
          <w:bCs/>
        </w:rPr>
        <w:t>χ</w:t>
      </w:r>
      <w:r w:rsidR="003F08F7" w:rsidRPr="00506A5B">
        <w:rPr>
          <w:rFonts w:ascii="Times New Roman" w:hAnsi="Times New Roman" w:cs="Times New Roman"/>
          <w:b/>
          <w:bCs/>
          <w:vertAlign w:val="superscript"/>
        </w:rPr>
        <w:t>2</w:t>
      </w:r>
      <w:r w:rsidR="003F08F7">
        <w:rPr>
          <w:rFonts w:ascii="Times New Roman" w:hAnsi="Times New Roman" w:cs="Times New Roman"/>
        </w:rPr>
        <w:t>(4)=</w:t>
      </w:r>
      <w:r w:rsidR="005D4DB7">
        <w:rPr>
          <w:rFonts w:ascii="Times New Roman" w:hAnsi="Times New Roman" w:cs="Times New Roman"/>
        </w:rPr>
        <w:t>1.44</w:t>
      </w:r>
      <w:r w:rsidR="003F08F7">
        <w:rPr>
          <w:rFonts w:ascii="Times New Roman" w:hAnsi="Times New Roman" w:cs="Times New Roman"/>
        </w:rPr>
        <w:t>,</w:t>
      </w:r>
      <w:r w:rsidR="005D4DB7">
        <w:rPr>
          <w:rFonts w:ascii="Times New Roman" w:hAnsi="Times New Roman" w:cs="Times New Roman"/>
        </w:rPr>
        <w:t xml:space="preserve"> </w:t>
      </w:r>
      <w:r w:rsidR="003F08F7">
        <w:rPr>
          <w:rFonts w:ascii="Times New Roman" w:hAnsi="Times New Roman" w:cs="Times New Roman"/>
          <w:i/>
          <w:iCs/>
        </w:rPr>
        <w:t>p=</w:t>
      </w:r>
      <w:r w:rsidR="003F08F7">
        <w:rPr>
          <w:rFonts w:ascii="Times New Roman" w:hAnsi="Times New Roman" w:cs="Times New Roman"/>
        </w:rPr>
        <w:t>.</w:t>
      </w:r>
      <w:r w:rsidR="005D4DB7">
        <w:rPr>
          <w:rFonts w:ascii="Times New Roman" w:hAnsi="Times New Roman" w:cs="Times New Roman"/>
        </w:rPr>
        <w:t>838</w:t>
      </w:r>
      <w:r w:rsidR="003F08F7">
        <w:rPr>
          <w:rFonts w:ascii="Times New Roman" w:hAnsi="Times New Roman" w:cs="Times New Roman"/>
        </w:rPr>
        <w:t>]</w:t>
      </w:r>
      <w:r w:rsidR="00556284">
        <w:rPr>
          <w:rFonts w:ascii="Times New Roman" w:hAnsi="Times New Roman" w:cs="Times New Roman"/>
        </w:rPr>
        <w:t xml:space="preserve">. Both the most deprived and the least deprived settings are more likely to see mentioned in their reports </w:t>
      </w:r>
      <w:r w:rsidR="00556284" w:rsidRPr="00556284">
        <w:rPr>
          <w:rFonts w:ascii="Times New Roman" w:hAnsi="Times New Roman" w:cs="Times New Roman"/>
          <w:i/>
          <w:iCs/>
        </w:rPr>
        <w:t xml:space="preserve">a focus on </w:t>
      </w:r>
      <w:r w:rsidR="00556284">
        <w:rPr>
          <w:rFonts w:ascii="Times New Roman" w:hAnsi="Times New Roman" w:cs="Times New Roman"/>
          <w:i/>
          <w:iCs/>
        </w:rPr>
        <w:t xml:space="preserve">early </w:t>
      </w:r>
      <w:r w:rsidR="00556284" w:rsidRPr="00556284">
        <w:rPr>
          <w:rFonts w:ascii="Times New Roman" w:hAnsi="Times New Roman" w:cs="Times New Roman"/>
          <w:i/>
          <w:iCs/>
        </w:rPr>
        <w:t>numeracy</w:t>
      </w:r>
      <w:r w:rsidR="00556284">
        <w:rPr>
          <w:rFonts w:ascii="Times New Roman" w:hAnsi="Times New Roman" w:cs="Times New Roman"/>
        </w:rPr>
        <w:t xml:space="preserve">, especially if they’re Outstanding, and to </w:t>
      </w:r>
      <w:r w:rsidR="00556284" w:rsidRPr="00556284">
        <w:rPr>
          <w:rFonts w:ascii="Times New Roman" w:hAnsi="Times New Roman" w:cs="Times New Roman"/>
          <w:i/>
          <w:iCs/>
        </w:rPr>
        <w:t>make good use of learning opportunities</w:t>
      </w:r>
      <w:r w:rsidR="00556284">
        <w:rPr>
          <w:rFonts w:ascii="Times New Roman" w:hAnsi="Times New Roman" w:cs="Times New Roman"/>
        </w:rPr>
        <w:t xml:space="preserve"> (though no difference between outstanding or good settings here). A </w:t>
      </w:r>
      <w:r w:rsidR="00556284" w:rsidRPr="00556284">
        <w:rPr>
          <w:rFonts w:ascii="Times New Roman" w:hAnsi="Times New Roman" w:cs="Times New Roman"/>
          <w:i/>
          <w:iCs/>
        </w:rPr>
        <w:t>focus on language and communication</w:t>
      </w:r>
      <w:r w:rsidR="00556284">
        <w:rPr>
          <w:rFonts w:ascii="Times New Roman" w:hAnsi="Times New Roman" w:cs="Times New Roman"/>
        </w:rPr>
        <w:t xml:space="preserve"> </w:t>
      </w:r>
      <w:r w:rsidR="005D4DB7">
        <w:rPr>
          <w:rFonts w:ascii="Times New Roman" w:hAnsi="Times New Roman" w:cs="Times New Roman"/>
        </w:rPr>
        <w:t>[</w:t>
      </w:r>
      <w:r w:rsidR="005D4DB7" w:rsidRPr="00506A5B">
        <w:rPr>
          <w:rFonts w:ascii="Times New Roman" w:hAnsi="Times New Roman" w:cs="Times New Roman"/>
          <w:b/>
          <w:bCs/>
        </w:rPr>
        <w:t>χ</w:t>
      </w:r>
      <w:r w:rsidR="005D4DB7" w:rsidRPr="00506A5B">
        <w:rPr>
          <w:rFonts w:ascii="Times New Roman" w:hAnsi="Times New Roman" w:cs="Times New Roman"/>
          <w:b/>
          <w:bCs/>
          <w:vertAlign w:val="superscript"/>
        </w:rPr>
        <w:t>2</w:t>
      </w:r>
      <w:r w:rsidR="005D4DB7">
        <w:rPr>
          <w:rFonts w:ascii="Times New Roman" w:hAnsi="Times New Roman" w:cs="Times New Roman"/>
        </w:rPr>
        <w:t>(</w:t>
      </w:r>
      <w:proofErr w:type="gramStart"/>
      <w:r w:rsidR="005D4DB7">
        <w:rPr>
          <w:rFonts w:ascii="Times New Roman" w:hAnsi="Times New Roman" w:cs="Times New Roman"/>
        </w:rPr>
        <w:t>4)=</w:t>
      </w:r>
      <w:proofErr w:type="gramEnd"/>
      <w:r w:rsidR="005D4DB7">
        <w:rPr>
          <w:rFonts w:ascii="Times New Roman" w:hAnsi="Times New Roman" w:cs="Times New Roman"/>
        </w:rPr>
        <w:t xml:space="preserve">8.82, </w:t>
      </w:r>
      <w:r w:rsidR="005D4DB7">
        <w:rPr>
          <w:rFonts w:ascii="Times New Roman" w:hAnsi="Times New Roman" w:cs="Times New Roman"/>
          <w:i/>
          <w:iCs/>
        </w:rPr>
        <w:t>p=</w:t>
      </w:r>
      <w:r w:rsidR="005D4DB7">
        <w:rPr>
          <w:rFonts w:ascii="Times New Roman" w:hAnsi="Times New Roman" w:cs="Times New Roman"/>
        </w:rPr>
        <w:t xml:space="preserve">.066] </w:t>
      </w:r>
      <w:r w:rsidR="00556284">
        <w:rPr>
          <w:rFonts w:ascii="Times New Roman" w:hAnsi="Times New Roman" w:cs="Times New Roman"/>
        </w:rPr>
        <w:t xml:space="preserve">is more frequent in the most deprived settings, regardless of whether they are Good or Outstanding. </w:t>
      </w:r>
    </w:p>
    <w:p w14:paraId="4234BC02" w14:textId="749799BD" w:rsidR="00737242" w:rsidRDefault="00737242" w:rsidP="00C826F2">
      <w:pPr>
        <w:spacing w:line="360" w:lineRule="auto"/>
        <w:rPr>
          <w:rFonts w:ascii="Times New Roman" w:hAnsi="Times New Roman" w:cs="Times New Roman"/>
        </w:rPr>
      </w:pPr>
    </w:p>
    <w:p w14:paraId="76F1E683" w14:textId="1F3F5DDF" w:rsidR="00DA6F54" w:rsidRDefault="00DA6F54" w:rsidP="00C826F2">
      <w:pPr>
        <w:spacing w:line="360" w:lineRule="auto"/>
        <w:rPr>
          <w:rFonts w:ascii="Times New Roman" w:hAnsi="Times New Roman" w:cs="Times New Roman"/>
        </w:rPr>
      </w:pPr>
      <w:r>
        <w:rPr>
          <w:rFonts w:ascii="Times New Roman" w:hAnsi="Times New Roman" w:cs="Times New Roman"/>
        </w:rPr>
        <w:t>[insert Table 4]</w:t>
      </w:r>
    </w:p>
    <w:p w14:paraId="5D00ECBB" w14:textId="77777777" w:rsidR="00DA6F54" w:rsidRPr="00573F53" w:rsidRDefault="00DA6F54" w:rsidP="00C826F2">
      <w:pPr>
        <w:spacing w:line="360" w:lineRule="auto"/>
        <w:rPr>
          <w:rFonts w:ascii="Times New Roman" w:hAnsi="Times New Roman" w:cs="Times New Roman"/>
        </w:rPr>
      </w:pPr>
    </w:p>
    <w:p w14:paraId="63BF8A71" w14:textId="54F58B5D" w:rsidR="00737242" w:rsidRPr="00081DB2" w:rsidRDefault="00737242" w:rsidP="00C826F2">
      <w:pPr>
        <w:spacing w:line="360" w:lineRule="auto"/>
        <w:rPr>
          <w:rFonts w:ascii="Times New Roman" w:hAnsi="Times New Roman" w:cs="Times New Roman"/>
        </w:rPr>
      </w:pPr>
    </w:p>
    <w:p w14:paraId="6C0C48AB" w14:textId="77777777" w:rsidR="00556284" w:rsidRDefault="00556284" w:rsidP="00556284">
      <w:pPr>
        <w:spacing w:line="360" w:lineRule="auto"/>
        <w:rPr>
          <w:rFonts w:ascii="Times New Roman" w:hAnsi="Times New Roman" w:cs="Times New Roman"/>
        </w:rPr>
      </w:pPr>
    </w:p>
    <w:p w14:paraId="70AF7598" w14:textId="25ECFF5C" w:rsidR="00556284" w:rsidRDefault="00556284" w:rsidP="00C826F2">
      <w:pPr>
        <w:spacing w:line="360" w:lineRule="auto"/>
        <w:rPr>
          <w:rFonts w:ascii="Times New Roman" w:hAnsi="Times New Roman" w:cs="Times New Roman"/>
        </w:rPr>
      </w:pPr>
      <w:r>
        <w:rPr>
          <w:rFonts w:ascii="Times New Roman" w:hAnsi="Times New Roman" w:cs="Times New Roman"/>
        </w:rPr>
        <w:lastRenderedPageBreak/>
        <w:t xml:space="preserve">Within Personal Development, Behaviour and Welfare (see table 5), outstanding settings’ reports mentioned significantly more frequently </w:t>
      </w:r>
      <w:r w:rsidRPr="004855EF">
        <w:rPr>
          <w:rFonts w:ascii="Times New Roman" w:hAnsi="Times New Roman" w:cs="Times New Roman"/>
          <w:i/>
          <w:iCs/>
        </w:rPr>
        <w:t>a focus on language and communication</w:t>
      </w:r>
      <w:r w:rsidR="007C3EBF">
        <w:rPr>
          <w:rFonts w:ascii="Times New Roman" w:hAnsi="Times New Roman" w:cs="Times New Roman"/>
        </w:rPr>
        <w:t xml:space="preserve"> [</w:t>
      </w:r>
      <w:r w:rsidR="007C3EBF" w:rsidRPr="00506A5B">
        <w:rPr>
          <w:rFonts w:ascii="Times New Roman" w:hAnsi="Times New Roman" w:cs="Times New Roman"/>
          <w:b/>
          <w:bCs/>
        </w:rPr>
        <w:t>χ</w:t>
      </w:r>
      <w:r w:rsidR="007C3EBF" w:rsidRPr="00506A5B">
        <w:rPr>
          <w:rFonts w:ascii="Times New Roman" w:hAnsi="Times New Roman" w:cs="Times New Roman"/>
          <w:b/>
          <w:bCs/>
          <w:vertAlign w:val="superscript"/>
        </w:rPr>
        <w:t>2</w:t>
      </w:r>
      <w:r w:rsidR="007C3EBF">
        <w:rPr>
          <w:rFonts w:ascii="Times New Roman" w:hAnsi="Times New Roman" w:cs="Times New Roman"/>
        </w:rPr>
        <w:t>(</w:t>
      </w:r>
      <w:proofErr w:type="gramStart"/>
      <w:r w:rsidR="007C3EBF">
        <w:rPr>
          <w:rFonts w:ascii="Times New Roman" w:hAnsi="Times New Roman" w:cs="Times New Roman"/>
        </w:rPr>
        <w:t>4)=</w:t>
      </w:r>
      <w:proofErr w:type="gramEnd"/>
      <w:r w:rsidR="007C3EBF">
        <w:rPr>
          <w:rFonts w:ascii="Times New Roman" w:hAnsi="Times New Roman" w:cs="Times New Roman"/>
        </w:rPr>
        <w:t xml:space="preserve">5.07, </w:t>
      </w:r>
      <w:r w:rsidR="007C3EBF">
        <w:rPr>
          <w:rFonts w:ascii="Times New Roman" w:hAnsi="Times New Roman" w:cs="Times New Roman"/>
          <w:i/>
          <w:iCs/>
        </w:rPr>
        <w:t>p=</w:t>
      </w:r>
      <w:r w:rsidR="007C3EBF">
        <w:rPr>
          <w:rFonts w:ascii="Times New Roman" w:hAnsi="Times New Roman" w:cs="Times New Roman"/>
        </w:rPr>
        <w:t>.281]</w:t>
      </w:r>
      <w:r>
        <w:rPr>
          <w:rFonts w:ascii="Times New Roman" w:hAnsi="Times New Roman" w:cs="Times New Roman"/>
        </w:rPr>
        <w:t xml:space="preserve">, </w:t>
      </w:r>
      <w:r w:rsidRPr="004855EF">
        <w:rPr>
          <w:rFonts w:ascii="Times New Roman" w:hAnsi="Times New Roman" w:cs="Times New Roman"/>
          <w:i/>
          <w:iCs/>
        </w:rPr>
        <w:t>nutritious meals</w:t>
      </w:r>
      <w:r>
        <w:rPr>
          <w:rFonts w:ascii="Times New Roman" w:hAnsi="Times New Roman" w:cs="Times New Roman"/>
        </w:rPr>
        <w:t xml:space="preserve"> (especially in the least deprived settings) </w:t>
      </w:r>
      <w:r w:rsidR="007C3EBF">
        <w:rPr>
          <w:rFonts w:ascii="Times New Roman" w:hAnsi="Times New Roman" w:cs="Times New Roman"/>
        </w:rPr>
        <w:t>[</w:t>
      </w:r>
      <w:r w:rsidR="007C3EBF" w:rsidRPr="00506A5B">
        <w:rPr>
          <w:rFonts w:ascii="Times New Roman" w:hAnsi="Times New Roman" w:cs="Times New Roman"/>
          <w:b/>
          <w:bCs/>
        </w:rPr>
        <w:t>χ</w:t>
      </w:r>
      <w:r w:rsidR="007C3EBF" w:rsidRPr="00506A5B">
        <w:rPr>
          <w:rFonts w:ascii="Times New Roman" w:hAnsi="Times New Roman" w:cs="Times New Roman"/>
          <w:b/>
          <w:bCs/>
          <w:vertAlign w:val="superscript"/>
        </w:rPr>
        <w:t>2</w:t>
      </w:r>
      <w:r w:rsidR="007C3EBF">
        <w:rPr>
          <w:rFonts w:ascii="Times New Roman" w:hAnsi="Times New Roman" w:cs="Times New Roman"/>
        </w:rPr>
        <w:t xml:space="preserve">(4)=15.01, </w:t>
      </w:r>
      <w:r w:rsidR="007C3EBF">
        <w:rPr>
          <w:rFonts w:ascii="Times New Roman" w:hAnsi="Times New Roman" w:cs="Times New Roman"/>
          <w:i/>
          <w:iCs/>
        </w:rPr>
        <w:t>p=</w:t>
      </w:r>
      <w:r w:rsidR="007C3EBF">
        <w:rPr>
          <w:rFonts w:ascii="Times New Roman" w:hAnsi="Times New Roman" w:cs="Times New Roman"/>
        </w:rPr>
        <w:t xml:space="preserve">.005] </w:t>
      </w:r>
      <w:r>
        <w:rPr>
          <w:rFonts w:ascii="Times New Roman" w:hAnsi="Times New Roman" w:cs="Times New Roman"/>
        </w:rPr>
        <w:t xml:space="preserve">and </w:t>
      </w:r>
      <w:r w:rsidRPr="004855EF">
        <w:rPr>
          <w:rFonts w:ascii="Times New Roman" w:hAnsi="Times New Roman" w:cs="Times New Roman"/>
          <w:i/>
          <w:iCs/>
        </w:rPr>
        <w:t>hygiene habits</w:t>
      </w:r>
      <w:r>
        <w:rPr>
          <w:rFonts w:ascii="Times New Roman" w:hAnsi="Times New Roman" w:cs="Times New Roman"/>
          <w:i/>
          <w:iCs/>
        </w:rPr>
        <w:t xml:space="preserve"> </w:t>
      </w:r>
      <w:r>
        <w:rPr>
          <w:rFonts w:ascii="Times New Roman" w:hAnsi="Times New Roman" w:cs="Times New Roman"/>
        </w:rPr>
        <w:t>(in the most deprived and the least deprived)</w:t>
      </w:r>
      <w:r w:rsidR="007C3EBF">
        <w:rPr>
          <w:rFonts w:ascii="Times New Roman" w:hAnsi="Times New Roman" w:cs="Times New Roman"/>
        </w:rPr>
        <w:t xml:space="preserve"> [</w:t>
      </w:r>
      <w:r w:rsidR="007C3EBF" w:rsidRPr="00506A5B">
        <w:rPr>
          <w:rFonts w:ascii="Times New Roman" w:hAnsi="Times New Roman" w:cs="Times New Roman"/>
          <w:b/>
          <w:bCs/>
        </w:rPr>
        <w:t>χ</w:t>
      </w:r>
      <w:r w:rsidR="007C3EBF" w:rsidRPr="00506A5B">
        <w:rPr>
          <w:rFonts w:ascii="Times New Roman" w:hAnsi="Times New Roman" w:cs="Times New Roman"/>
          <w:b/>
          <w:bCs/>
          <w:vertAlign w:val="superscript"/>
        </w:rPr>
        <w:t>2</w:t>
      </w:r>
      <w:r w:rsidR="007C3EBF">
        <w:rPr>
          <w:rFonts w:ascii="Times New Roman" w:hAnsi="Times New Roman" w:cs="Times New Roman"/>
        </w:rPr>
        <w:t xml:space="preserve">(4)=2.31, </w:t>
      </w:r>
      <w:r w:rsidR="007C3EBF">
        <w:rPr>
          <w:rFonts w:ascii="Times New Roman" w:hAnsi="Times New Roman" w:cs="Times New Roman"/>
          <w:i/>
          <w:iCs/>
        </w:rPr>
        <w:t>p=</w:t>
      </w:r>
      <w:r w:rsidR="007C3EBF">
        <w:rPr>
          <w:rFonts w:ascii="Times New Roman" w:hAnsi="Times New Roman" w:cs="Times New Roman"/>
        </w:rPr>
        <w:t>.678]</w:t>
      </w:r>
      <w:r>
        <w:rPr>
          <w:rFonts w:ascii="Times New Roman" w:hAnsi="Times New Roman" w:cs="Times New Roman"/>
        </w:rPr>
        <w:t xml:space="preserve">. </w:t>
      </w:r>
    </w:p>
    <w:p w14:paraId="12A241D1" w14:textId="5DE95045" w:rsidR="00556284" w:rsidRDefault="00556284" w:rsidP="00C826F2">
      <w:pPr>
        <w:spacing w:line="360" w:lineRule="auto"/>
        <w:rPr>
          <w:rFonts w:ascii="Times New Roman" w:hAnsi="Times New Roman" w:cs="Times New Roman"/>
        </w:rPr>
      </w:pPr>
    </w:p>
    <w:p w14:paraId="5AB955BC" w14:textId="7CBD940E" w:rsidR="00B12BE8" w:rsidRDefault="00DA6F54" w:rsidP="00C826F2">
      <w:pPr>
        <w:spacing w:line="360" w:lineRule="auto"/>
        <w:rPr>
          <w:rFonts w:ascii="Times New Roman" w:hAnsi="Times New Roman" w:cs="Times New Roman"/>
        </w:rPr>
      </w:pPr>
      <w:r>
        <w:rPr>
          <w:rFonts w:ascii="Times New Roman" w:hAnsi="Times New Roman" w:cs="Times New Roman"/>
        </w:rPr>
        <w:t>[insert Table 5]</w:t>
      </w:r>
    </w:p>
    <w:p w14:paraId="0176317A" w14:textId="77777777" w:rsidR="00251D15" w:rsidRDefault="00251D15" w:rsidP="00081DB2">
      <w:pPr>
        <w:spacing w:line="360" w:lineRule="auto"/>
        <w:rPr>
          <w:rFonts w:ascii="Times New Roman" w:hAnsi="Times New Roman" w:cs="Times New Roman"/>
        </w:rPr>
      </w:pPr>
    </w:p>
    <w:p w14:paraId="52754510" w14:textId="61F024A3" w:rsidR="00FC2749" w:rsidRPr="00251D15" w:rsidRDefault="00251D15" w:rsidP="00081DB2">
      <w:pPr>
        <w:spacing w:line="360" w:lineRule="auto"/>
        <w:rPr>
          <w:rFonts w:ascii="Times New Roman" w:hAnsi="Times New Roman" w:cs="Times New Roman"/>
        </w:rPr>
      </w:pPr>
      <w:r w:rsidRPr="00251D15">
        <w:rPr>
          <w:rFonts w:ascii="Times New Roman" w:hAnsi="Times New Roman" w:cs="Times New Roman"/>
        </w:rPr>
        <w:t>Finally, within the Children’s Outcomes section of the reports</w:t>
      </w:r>
      <w:r>
        <w:rPr>
          <w:rFonts w:ascii="Times New Roman" w:hAnsi="Times New Roman" w:cs="Times New Roman"/>
        </w:rPr>
        <w:t xml:space="preserve"> (see table 6)</w:t>
      </w:r>
      <w:r w:rsidRPr="00251D15">
        <w:rPr>
          <w:rFonts w:ascii="Times New Roman" w:hAnsi="Times New Roman" w:cs="Times New Roman"/>
        </w:rPr>
        <w:t>,</w:t>
      </w:r>
      <w:r>
        <w:rPr>
          <w:rFonts w:ascii="Times New Roman" w:hAnsi="Times New Roman" w:cs="Times New Roman"/>
        </w:rPr>
        <w:t xml:space="preserve"> settings that are rated Outstanding are more likely to have a mention about children </w:t>
      </w:r>
      <w:r w:rsidRPr="00251D15">
        <w:rPr>
          <w:rFonts w:ascii="Times New Roman" w:hAnsi="Times New Roman" w:cs="Times New Roman"/>
          <w:i/>
          <w:iCs/>
        </w:rPr>
        <w:t>maintaining attention</w:t>
      </w:r>
      <w:r w:rsidR="007C3EBF">
        <w:rPr>
          <w:rFonts w:ascii="Times New Roman" w:hAnsi="Times New Roman" w:cs="Times New Roman"/>
          <w:i/>
          <w:iCs/>
        </w:rPr>
        <w:t xml:space="preserve"> </w:t>
      </w:r>
      <w:r w:rsidR="007C3EBF">
        <w:rPr>
          <w:rFonts w:ascii="Times New Roman" w:hAnsi="Times New Roman" w:cs="Times New Roman"/>
        </w:rPr>
        <w:t>[</w:t>
      </w:r>
      <w:r w:rsidR="007C3EBF" w:rsidRPr="00506A5B">
        <w:rPr>
          <w:rFonts w:ascii="Times New Roman" w:hAnsi="Times New Roman" w:cs="Times New Roman"/>
          <w:b/>
          <w:bCs/>
        </w:rPr>
        <w:t>χ</w:t>
      </w:r>
      <w:r w:rsidR="007C3EBF" w:rsidRPr="00506A5B">
        <w:rPr>
          <w:rFonts w:ascii="Times New Roman" w:hAnsi="Times New Roman" w:cs="Times New Roman"/>
          <w:b/>
          <w:bCs/>
          <w:vertAlign w:val="superscript"/>
        </w:rPr>
        <w:t>2</w:t>
      </w:r>
      <w:r w:rsidR="007C3EBF">
        <w:rPr>
          <w:rFonts w:ascii="Times New Roman" w:hAnsi="Times New Roman" w:cs="Times New Roman"/>
        </w:rPr>
        <w:t xml:space="preserve">(4)=3.21, </w:t>
      </w:r>
      <w:r w:rsidR="007C3EBF">
        <w:rPr>
          <w:rFonts w:ascii="Times New Roman" w:hAnsi="Times New Roman" w:cs="Times New Roman"/>
          <w:i/>
          <w:iCs/>
        </w:rPr>
        <w:t>p=</w:t>
      </w:r>
      <w:r w:rsidR="007C3EBF">
        <w:rPr>
          <w:rFonts w:ascii="Times New Roman" w:hAnsi="Times New Roman" w:cs="Times New Roman"/>
        </w:rPr>
        <w:t>.524]</w:t>
      </w:r>
      <w:r>
        <w:rPr>
          <w:rFonts w:ascii="Times New Roman" w:hAnsi="Times New Roman" w:cs="Times New Roman"/>
        </w:rPr>
        <w:t xml:space="preserve">, </w:t>
      </w:r>
      <w:r w:rsidRPr="00251D15">
        <w:rPr>
          <w:rFonts w:ascii="Times New Roman" w:hAnsi="Times New Roman" w:cs="Times New Roman"/>
          <w:i/>
          <w:iCs/>
        </w:rPr>
        <w:t>disadvantaged children showing progress</w:t>
      </w:r>
      <w:r>
        <w:rPr>
          <w:rFonts w:ascii="Times New Roman" w:hAnsi="Times New Roman" w:cs="Times New Roman"/>
        </w:rPr>
        <w:t xml:space="preserve"> (especially in the least deprived settings) </w:t>
      </w:r>
      <w:r w:rsidR="007C3EBF">
        <w:rPr>
          <w:rFonts w:ascii="Times New Roman" w:hAnsi="Times New Roman" w:cs="Times New Roman"/>
        </w:rPr>
        <w:t>[</w:t>
      </w:r>
      <w:r w:rsidR="007C3EBF" w:rsidRPr="00506A5B">
        <w:rPr>
          <w:rFonts w:ascii="Times New Roman" w:hAnsi="Times New Roman" w:cs="Times New Roman"/>
          <w:b/>
          <w:bCs/>
        </w:rPr>
        <w:t>χ</w:t>
      </w:r>
      <w:r w:rsidR="007C3EBF" w:rsidRPr="00506A5B">
        <w:rPr>
          <w:rFonts w:ascii="Times New Roman" w:hAnsi="Times New Roman" w:cs="Times New Roman"/>
          <w:b/>
          <w:bCs/>
          <w:vertAlign w:val="superscript"/>
        </w:rPr>
        <w:t>2</w:t>
      </w:r>
      <w:r w:rsidR="007C3EBF">
        <w:rPr>
          <w:rFonts w:ascii="Times New Roman" w:hAnsi="Times New Roman" w:cs="Times New Roman"/>
        </w:rPr>
        <w:t xml:space="preserve">(4)=26.26, </w:t>
      </w:r>
      <w:r w:rsidR="007C3EBF">
        <w:rPr>
          <w:rFonts w:ascii="Times New Roman" w:hAnsi="Times New Roman" w:cs="Times New Roman"/>
          <w:i/>
          <w:iCs/>
        </w:rPr>
        <w:t>p</w:t>
      </w:r>
      <w:r w:rsidR="007C3EBF">
        <w:rPr>
          <w:rFonts w:ascii="Times New Roman" w:hAnsi="Times New Roman" w:cs="Times New Roman"/>
        </w:rPr>
        <w:t xml:space="preserve">&lt;.001] </w:t>
      </w:r>
      <w:r>
        <w:rPr>
          <w:rFonts w:ascii="Times New Roman" w:hAnsi="Times New Roman" w:cs="Times New Roman"/>
        </w:rPr>
        <w:t xml:space="preserve">and about </w:t>
      </w:r>
      <w:r w:rsidRPr="00251D15">
        <w:rPr>
          <w:rFonts w:ascii="Times New Roman" w:hAnsi="Times New Roman" w:cs="Times New Roman"/>
          <w:i/>
          <w:iCs/>
        </w:rPr>
        <w:t>children’s imagination and creativity</w:t>
      </w:r>
      <w:r w:rsidR="001A7AA7">
        <w:rPr>
          <w:rFonts w:ascii="Times New Roman" w:hAnsi="Times New Roman" w:cs="Times New Roman"/>
        </w:rPr>
        <w:t xml:space="preserve"> [</w:t>
      </w:r>
      <w:r w:rsidR="001A7AA7" w:rsidRPr="00506A5B">
        <w:rPr>
          <w:rFonts w:ascii="Times New Roman" w:hAnsi="Times New Roman" w:cs="Times New Roman"/>
          <w:b/>
          <w:bCs/>
        </w:rPr>
        <w:t>χ</w:t>
      </w:r>
      <w:r w:rsidR="001A7AA7" w:rsidRPr="00506A5B">
        <w:rPr>
          <w:rFonts w:ascii="Times New Roman" w:hAnsi="Times New Roman" w:cs="Times New Roman"/>
          <w:b/>
          <w:bCs/>
          <w:vertAlign w:val="superscript"/>
        </w:rPr>
        <w:t>2</w:t>
      </w:r>
      <w:r w:rsidR="001A7AA7">
        <w:rPr>
          <w:rFonts w:ascii="Times New Roman" w:hAnsi="Times New Roman" w:cs="Times New Roman"/>
        </w:rPr>
        <w:t xml:space="preserve">(4)=5.07, </w:t>
      </w:r>
      <w:r w:rsidR="001A7AA7">
        <w:rPr>
          <w:rFonts w:ascii="Times New Roman" w:hAnsi="Times New Roman" w:cs="Times New Roman"/>
          <w:i/>
          <w:iCs/>
        </w:rPr>
        <w:t>p=</w:t>
      </w:r>
      <w:r w:rsidR="001A7AA7">
        <w:rPr>
          <w:rFonts w:ascii="Times New Roman" w:hAnsi="Times New Roman" w:cs="Times New Roman"/>
        </w:rPr>
        <w:t>.281]</w:t>
      </w:r>
      <w:r>
        <w:rPr>
          <w:rFonts w:ascii="Times New Roman" w:hAnsi="Times New Roman" w:cs="Times New Roman"/>
        </w:rPr>
        <w:t>. Reports for the least deprived and the most deprived are likely to mention early numeracy outcomes for children, but this is independent of whether they are rated Good or Outstanding.</w:t>
      </w:r>
    </w:p>
    <w:p w14:paraId="76B921DB" w14:textId="5DCC9115" w:rsidR="00FC2749" w:rsidRDefault="00FC2749" w:rsidP="00FC2749">
      <w:pPr>
        <w:spacing w:line="360" w:lineRule="auto"/>
        <w:rPr>
          <w:rFonts w:ascii="Times New Roman" w:hAnsi="Times New Roman" w:cs="Times New Roman"/>
          <w:i/>
          <w:iCs/>
        </w:rPr>
      </w:pPr>
    </w:p>
    <w:p w14:paraId="7D28641E" w14:textId="4DE1D324" w:rsidR="00B12BE8" w:rsidRPr="00DA6F54" w:rsidRDefault="00DA6F54" w:rsidP="00FC2749">
      <w:pPr>
        <w:spacing w:line="360" w:lineRule="auto"/>
        <w:rPr>
          <w:rFonts w:ascii="Times New Roman" w:hAnsi="Times New Roman" w:cs="Times New Roman"/>
        </w:rPr>
      </w:pPr>
      <w:r>
        <w:rPr>
          <w:rFonts w:ascii="Times New Roman" w:hAnsi="Times New Roman" w:cs="Times New Roman"/>
        </w:rPr>
        <w:t>[insert Table 6]</w:t>
      </w:r>
    </w:p>
    <w:p w14:paraId="150166B2" w14:textId="53CA67A8" w:rsidR="00FC2749" w:rsidRDefault="00FC2749" w:rsidP="00C826F2">
      <w:pPr>
        <w:spacing w:line="360" w:lineRule="auto"/>
        <w:rPr>
          <w:rFonts w:ascii="Times New Roman" w:hAnsi="Times New Roman" w:cs="Times New Roman"/>
        </w:rPr>
      </w:pPr>
    </w:p>
    <w:p w14:paraId="1B23ADF5" w14:textId="04EE1086" w:rsidR="00051185" w:rsidRDefault="00051185" w:rsidP="00C826F2">
      <w:pPr>
        <w:spacing w:line="360" w:lineRule="auto"/>
        <w:rPr>
          <w:rFonts w:ascii="Times New Roman" w:hAnsi="Times New Roman" w:cs="Times New Roman"/>
        </w:rPr>
      </w:pPr>
    </w:p>
    <w:p w14:paraId="3708AA7A" w14:textId="77777777" w:rsidR="006A3130" w:rsidRDefault="005F3A21" w:rsidP="00C826F2">
      <w:pPr>
        <w:spacing w:line="360" w:lineRule="auto"/>
        <w:rPr>
          <w:rFonts w:ascii="Times New Roman" w:hAnsi="Times New Roman" w:cs="Times New Roman"/>
        </w:rPr>
      </w:pPr>
      <w:r>
        <w:rPr>
          <w:rFonts w:ascii="Times New Roman" w:hAnsi="Times New Roman" w:cs="Times New Roman"/>
        </w:rPr>
        <w:t xml:space="preserve">In sum, the combined effect of Ofsted rating and deprivation is not obvious and was only found for a relatively small number of statements included in the reports. </w:t>
      </w:r>
      <w:r w:rsidR="001C0DA5">
        <w:rPr>
          <w:rFonts w:ascii="Times New Roman" w:hAnsi="Times New Roman" w:cs="Times New Roman"/>
        </w:rPr>
        <w:t xml:space="preserve">However, clear interactions between specific aspects of content and Ofsted rating were found. </w:t>
      </w:r>
    </w:p>
    <w:p w14:paraId="6C375467" w14:textId="64D0BDA7" w:rsidR="008C309B" w:rsidRDefault="004855EF" w:rsidP="00C826F2">
      <w:pPr>
        <w:spacing w:line="360" w:lineRule="auto"/>
        <w:rPr>
          <w:rFonts w:ascii="Times New Roman" w:hAnsi="Times New Roman" w:cs="Times New Roman"/>
        </w:rPr>
      </w:pPr>
      <w:r>
        <w:rPr>
          <w:rFonts w:ascii="Times New Roman" w:hAnsi="Times New Roman" w:cs="Times New Roman"/>
        </w:rPr>
        <w:t>No effects or interactions were found between specific content of the Ofsted reports and children’s score</w:t>
      </w:r>
      <w:r w:rsidR="005F3A21">
        <w:rPr>
          <w:rFonts w:ascii="Times New Roman" w:hAnsi="Times New Roman" w:cs="Times New Roman"/>
        </w:rPr>
        <w:t>s</w:t>
      </w:r>
      <w:r>
        <w:rPr>
          <w:rFonts w:ascii="Times New Roman" w:hAnsi="Times New Roman" w:cs="Times New Roman"/>
        </w:rPr>
        <w:t xml:space="preserve"> in any of the prime areas of specific learning areas. </w:t>
      </w:r>
    </w:p>
    <w:p w14:paraId="50C120C5" w14:textId="07E873F7" w:rsidR="00554731" w:rsidRDefault="00554731" w:rsidP="00C826F2">
      <w:pPr>
        <w:spacing w:line="360" w:lineRule="auto"/>
        <w:rPr>
          <w:rFonts w:ascii="Times New Roman" w:hAnsi="Times New Roman" w:cs="Times New Roman"/>
        </w:rPr>
      </w:pPr>
    </w:p>
    <w:p w14:paraId="7BB58120" w14:textId="7D27A3E1" w:rsidR="00B12BE8" w:rsidRDefault="00B12BE8" w:rsidP="00C826F2">
      <w:pPr>
        <w:spacing w:line="360" w:lineRule="auto"/>
        <w:rPr>
          <w:rFonts w:ascii="Times New Roman" w:hAnsi="Times New Roman" w:cs="Times New Roman"/>
        </w:rPr>
      </w:pPr>
    </w:p>
    <w:p w14:paraId="74C6E74C" w14:textId="77777777" w:rsidR="00B12BE8" w:rsidRDefault="00B12BE8" w:rsidP="00C826F2">
      <w:pPr>
        <w:spacing w:line="360" w:lineRule="auto"/>
        <w:rPr>
          <w:rFonts w:ascii="Times New Roman" w:hAnsi="Times New Roman" w:cs="Times New Roman"/>
        </w:rPr>
      </w:pPr>
    </w:p>
    <w:p w14:paraId="7A5948BA" w14:textId="6087B1E9" w:rsidR="00552AF0" w:rsidRPr="00552AF0" w:rsidRDefault="00552AF0" w:rsidP="00011792">
      <w:pPr>
        <w:spacing w:line="360" w:lineRule="auto"/>
        <w:jc w:val="center"/>
        <w:rPr>
          <w:rFonts w:ascii="Times New Roman" w:hAnsi="Times New Roman" w:cs="Times New Roman"/>
          <w:b/>
          <w:bCs/>
        </w:rPr>
      </w:pPr>
      <w:r w:rsidRPr="00552AF0">
        <w:rPr>
          <w:rFonts w:ascii="Times New Roman" w:hAnsi="Times New Roman" w:cs="Times New Roman"/>
          <w:b/>
          <w:bCs/>
        </w:rPr>
        <w:t>Discussion</w:t>
      </w:r>
    </w:p>
    <w:p w14:paraId="6BC806D9" w14:textId="2018C749" w:rsidR="00F55AD6" w:rsidRDefault="00F55AD6" w:rsidP="00C826F2">
      <w:pPr>
        <w:spacing w:line="360" w:lineRule="auto"/>
        <w:rPr>
          <w:rFonts w:ascii="Times New Roman" w:hAnsi="Times New Roman" w:cs="Times New Roman"/>
        </w:rPr>
      </w:pPr>
      <w:r>
        <w:rPr>
          <w:rFonts w:ascii="Times New Roman" w:hAnsi="Times New Roman" w:cs="Times New Roman"/>
        </w:rPr>
        <w:t xml:space="preserve">The overall aim of this study was to illuminate the debate around what characterises individual judgements by Ofsted inspectors in their evaluation of non-domestic childcare settings in England. Specifically, the study aimed to first, examine the relationship between Ofsted rating and level of deprivation of the settings’ postcode, and children’s scores in their 2-year progress checks, as reported </w:t>
      </w:r>
      <w:r>
        <w:rPr>
          <w:rFonts w:ascii="Times New Roman" w:hAnsi="Times New Roman" w:cs="Times New Roman"/>
        </w:rPr>
        <w:lastRenderedPageBreak/>
        <w:t xml:space="preserve">by nursery staff. </w:t>
      </w:r>
      <w:r w:rsidRPr="00E27C63">
        <w:rPr>
          <w:rFonts w:ascii="Times New Roman" w:hAnsi="Times New Roman" w:cs="Times New Roman"/>
        </w:rPr>
        <w:t>Second</w:t>
      </w:r>
      <w:r>
        <w:rPr>
          <w:rFonts w:ascii="Times New Roman" w:hAnsi="Times New Roman" w:cs="Times New Roman"/>
        </w:rPr>
        <w:t xml:space="preserve">, the study focused on identifying patterns of content in the </w:t>
      </w:r>
      <w:r w:rsidR="0088725C">
        <w:rPr>
          <w:rFonts w:ascii="Times New Roman" w:hAnsi="Times New Roman" w:cs="Times New Roman"/>
        </w:rPr>
        <w:t>inspectors’</w:t>
      </w:r>
      <w:r>
        <w:rPr>
          <w:rFonts w:ascii="Times New Roman" w:hAnsi="Times New Roman" w:cs="Times New Roman"/>
        </w:rPr>
        <w:t xml:space="preserve"> </w:t>
      </w:r>
      <w:r w:rsidR="001C0DA5">
        <w:rPr>
          <w:rFonts w:ascii="Times New Roman" w:hAnsi="Times New Roman" w:cs="Times New Roman"/>
        </w:rPr>
        <w:t>judgements</w:t>
      </w:r>
      <w:r>
        <w:rPr>
          <w:rFonts w:ascii="Times New Roman" w:hAnsi="Times New Roman" w:cs="Times New Roman"/>
        </w:rPr>
        <w:t xml:space="preserve"> per rating (Good and Outstanding) and per level of deprivation of the setting’s postcode.</w:t>
      </w:r>
    </w:p>
    <w:p w14:paraId="392EAD68" w14:textId="078CFD3F" w:rsidR="00552AF0" w:rsidRDefault="00552AF0" w:rsidP="00C826F2">
      <w:pPr>
        <w:spacing w:line="360" w:lineRule="auto"/>
        <w:rPr>
          <w:rFonts w:ascii="Times New Roman" w:hAnsi="Times New Roman" w:cs="Times New Roman"/>
        </w:rPr>
      </w:pPr>
      <w:r w:rsidRPr="00552AF0">
        <w:rPr>
          <w:rFonts w:ascii="Times New Roman" w:hAnsi="Times New Roman" w:cs="Times New Roman"/>
        </w:rPr>
        <w:t xml:space="preserve">Because this </w:t>
      </w:r>
      <w:r w:rsidR="00F30A47">
        <w:rPr>
          <w:rFonts w:ascii="Times New Roman" w:hAnsi="Times New Roman" w:cs="Times New Roman"/>
        </w:rPr>
        <w:t>was</w:t>
      </w:r>
      <w:r w:rsidRPr="00552AF0">
        <w:rPr>
          <w:rFonts w:ascii="Times New Roman" w:hAnsi="Times New Roman" w:cs="Times New Roman"/>
        </w:rPr>
        <w:t xml:space="preserve"> not an objective observation of the children’s performance, or the settings’ quality</w:t>
      </w:r>
      <w:r w:rsidR="00D205AC">
        <w:rPr>
          <w:rFonts w:ascii="Times New Roman" w:hAnsi="Times New Roman" w:cs="Times New Roman"/>
        </w:rPr>
        <w:t xml:space="preserve"> (nor did the authors intended it to be)</w:t>
      </w:r>
      <w:r w:rsidRPr="00552AF0">
        <w:rPr>
          <w:rFonts w:ascii="Times New Roman" w:hAnsi="Times New Roman" w:cs="Times New Roman"/>
        </w:rPr>
        <w:t xml:space="preserve">, but rather a study-based </w:t>
      </w:r>
      <w:r w:rsidR="003A481A">
        <w:rPr>
          <w:rFonts w:ascii="Times New Roman" w:hAnsi="Times New Roman" w:cs="Times New Roman"/>
        </w:rPr>
        <w:t>o</w:t>
      </w:r>
      <w:r w:rsidRPr="00552AF0">
        <w:rPr>
          <w:rFonts w:ascii="Times New Roman" w:hAnsi="Times New Roman" w:cs="Times New Roman"/>
        </w:rPr>
        <w:t>n perceptions of quality (by Ofsted</w:t>
      </w:r>
      <w:r w:rsidR="003A481A">
        <w:rPr>
          <w:rFonts w:ascii="Times New Roman" w:hAnsi="Times New Roman" w:cs="Times New Roman"/>
        </w:rPr>
        <w:t xml:space="preserve"> inspectors</w:t>
      </w:r>
      <w:r w:rsidRPr="00552AF0">
        <w:rPr>
          <w:rFonts w:ascii="Times New Roman" w:hAnsi="Times New Roman" w:cs="Times New Roman"/>
        </w:rPr>
        <w:t xml:space="preserve">) and perceptions of performance (by educators), the study is more about what Ofsted inspectors may be focusing on when rating nurseries as ‘Outstanding’. It is more about finding a pattern of judgement </w:t>
      </w:r>
      <w:r w:rsidR="0094496B">
        <w:rPr>
          <w:rFonts w:ascii="Times New Roman" w:hAnsi="Times New Roman" w:cs="Times New Roman"/>
        </w:rPr>
        <w:t>(</w:t>
      </w:r>
      <w:r w:rsidRPr="00552AF0">
        <w:rPr>
          <w:rFonts w:ascii="Times New Roman" w:hAnsi="Times New Roman" w:cs="Times New Roman"/>
        </w:rPr>
        <w:t>that seems otherwise intangible</w:t>
      </w:r>
      <w:r w:rsidR="0094496B">
        <w:rPr>
          <w:rFonts w:ascii="Times New Roman" w:hAnsi="Times New Roman" w:cs="Times New Roman"/>
        </w:rPr>
        <w:t>)</w:t>
      </w:r>
      <w:r w:rsidRPr="00552AF0">
        <w:rPr>
          <w:rFonts w:ascii="Times New Roman" w:hAnsi="Times New Roman" w:cs="Times New Roman"/>
        </w:rPr>
        <w:t xml:space="preserve">, to better inform parents </w:t>
      </w:r>
      <w:r w:rsidR="006A3130">
        <w:rPr>
          <w:rFonts w:ascii="Times New Roman" w:hAnsi="Times New Roman" w:cs="Times New Roman"/>
        </w:rPr>
        <w:t xml:space="preserve">and managers </w:t>
      </w:r>
      <w:r w:rsidRPr="00552AF0">
        <w:rPr>
          <w:rFonts w:ascii="Times New Roman" w:hAnsi="Times New Roman" w:cs="Times New Roman"/>
        </w:rPr>
        <w:t>on what being outstanding really means. It doesn’t mea</w:t>
      </w:r>
      <w:r w:rsidR="0094496B">
        <w:rPr>
          <w:rFonts w:ascii="Times New Roman" w:hAnsi="Times New Roman" w:cs="Times New Roman"/>
        </w:rPr>
        <w:t xml:space="preserve">n that high-quality early childhood education and care should focus on the characteristics of high-quality settings identified in this study, but it means that these characteristics are the ones </w:t>
      </w:r>
      <w:r w:rsidR="006A3130">
        <w:rPr>
          <w:rFonts w:ascii="Times New Roman" w:hAnsi="Times New Roman" w:cs="Times New Roman"/>
        </w:rPr>
        <w:t xml:space="preserve">being </w:t>
      </w:r>
      <w:r w:rsidR="0094496B">
        <w:rPr>
          <w:rFonts w:ascii="Times New Roman" w:hAnsi="Times New Roman" w:cs="Times New Roman"/>
        </w:rPr>
        <w:t>valued by Ofsted.</w:t>
      </w:r>
    </w:p>
    <w:p w14:paraId="5875C96D" w14:textId="5AFCA53B" w:rsidR="001736A3" w:rsidRDefault="001C0DA5" w:rsidP="001736A3">
      <w:pPr>
        <w:spacing w:line="360" w:lineRule="auto"/>
        <w:rPr>
          <w:rFonts w:ascii="Times New Roman" w:hAnsi="Times New Roman" w:cs="Times New Roman"/>
        </w:rPr>
      </w:pPr>
      <w:r>
        <w:rPr>
          <w:rFonts w:ascii="Times New Roman" w:hAnsi="Times New Roman" w:cs="Times New Roman"/>
        </w:rPr>
        <w:t xml:space="preserve">The first important result of the study was the observation that there is a relationship between children’s scores as reported by nursery staff in their 2-year progress check in two of the 3 prime areas of learning and development (Communication and Language </w:t>
      </w:r>
      <w:r w:rsidR="00B16A14">
        <w:rPr>
          <w:rFonts w:ascii="Times New Roman" w:hAnsi="Times New Roman" w:cs="Times New Roman"/>
        </w:rPr>
        <w:t xml:space="preserve">and </w:t>
      </w:r>
      <w:r>
        <w:rPr>
          <w:rFonts w:ascii="Times New Roman" w:hAnsi="Times New Roman" w:cs="Times New Roman"/>
        </w:rPr>
        <w:t>Personal, Social and Emotional Development) and Ofsted rating, where children attending Outstanding settings are more likely to have progress reports that mention scores at the appropriate age level or beyond in these prime areas. However, no effects were identified in any other are</w:t>
      </w:r>
      <w:r w:rsidR="00536C62">
        <w:rPr>
          <w:rFonts w:ascii="Times New Roman" w:hAnsi="Times New Roman" w:cs="Times New Roman"/>
        </w:rPr>
        <w:t>a</w:t>
      </w:r>
      <w:r>
        <w:rPr>
          <w:rFonts w:ascii="Times New Roman" w:hAnsi="Times New Roman" w:cs="Times New Roman"/>
        </w:rPr>
        <w:t xml:space="preserve"> of learning. Effects of deprivation were limited, with only those in the mid-range deprivation postcodes more likely to have </w:t>
      </w:r>
      <w:r w:rsidR="00536C62">
        <w:rPr>
          <w:rFonts w:ascii="Times New Roman" w:hAnsi="Times New Roman" w:cs="Times New Roman"/>
        </w:rPr>
        <w:t>some</w:t>
      </w:r>
      <w:r>
        <w:rPr>
          <w:rFonts w:ascii="Times New Roman" w:hAnsi="Times New Roman" w:cs="Times New Roman"/>
        </w:rPr>
        <w:t xml:space="preserve"> scores at appropriate age level in </w:t>
      </w:r>
      <w:r w:rsidR="00CE4A82">
        <w:rPr>
          <w:rFonts w:ascii="Times New Roman" w:hAnsi="Times New Roman" w:cs="Times New Roman"/>
        </w:rPr>
        <w:t xml:space="preserve">the same prime areas as above. These results align with previous research showing </w:t>
      </w:r>
      <w:r w:rsidR="006A3130">
        <w:rPr>
          <w:rFonts w:ascii="Times New Roman" w:hAnsi="Times New Roman" w:cs="Times New Roman"/>
        </w:rPr>
        <w:t>limited</w:t>
      </w:r>
      <w:r w:rsidR="00CE4A82">
        <w:rPr>
          <w:rFonts w:ascii="Times New Roman" w:hAnsi="Times New Roman" w:cs="Times New Roman"/>
        </w:rPr>
        <w:t xml:space="preserve"> links between children’s outcomes and the setting’s rating (</w:t>
      </w:r>
      <w:proofErr w:type="spellStart"/>
      <w:r w:rsidR="006A3130" w:rsidRPr="006A3130">
        <w:rPr>
          <w:rFonts w:ascii="Times New Roman" w:hAnsi="Times New Roman" w:cs="Times New Roman"/>
        </w:rPr>
        <w:t>Blanden</w:t>
      </w:r>
      <w:proofErr w:type="spellEnd"/>
      <w:r w:rsidR="006A3130" w:rsidRPr="006A3130">
        <w:rPr>
          <w:rFonts w:ascii="Times New Roman" w:hAnsi="Times New Roman" w:cs="Times New Roman"/>
        </w:rPr>
        <w:t xml:space="preserve">, </w:t>
      </w:r>
      <w:proofErr w:type="gramStart"/>
      <w:r w:rsidR="006A3130" w:rsidRPr="006A3130">
        <w:rPr>
          <w:rFonts w:ascii="Times New Roman" w:hAnsi="Times New Roman" w:cs="Times New Roman"/>
        </w:rPr>
        <w:t>Hansen</w:t>
      </w:r>
      <w:proofErr w:type="gramEnd"/>
      <w:r w:rsidR="006A3130" w:rsidRPr="006A3130">
        <w:rPr>
          <w:rFonts w:ascii="Times New Roman" w:hAnsi="Times New Roman" w:cs="Times New Roman"/>
        </w:rPr>
        <w:t xml:space="preserve"> </w:t>
      </w:r>
      <w:r w:rsidR="00B12BE8">
        <w:rPr>
          <w:rFonts w:ascii="Times New Roman" w:hAnsi="Times New Roman" w:cs="Times New Roman"/>
        </w:rPr>
        <w:t>and</w:t>
      </w:r>
      <w:r w:rsidR="006A3130" w:rsidRPr="006A3130">
        <w:rPr>
          <w:rFonts w:ascii="Times New Roman" w:hAnsi="Times New Roman" w:cs="Times New Roman"/>
        </w:rPr>
        <w:t xml:space="preserve"> McNally 2018</w:t>
      </w:r>
      <w:r w:rsidR="00CE4A82" w:rsidRPr="006A3130">
        <w:rPr>
          <w:rFonts w:ascii="Times New Roman" w:hAnsi="Times New Roman" w:cs="Times New Roman"/>
        </w:rPr>
        <w:t>).</w:t>
      </w:r>
      <w:r w:rsidR="00CE4A82">
        <w:rPr>
          <w:rFonts w:ascii="Times New Roman" w:hAnsi="Times New Roman" w:cs="Times New Roman"/>
        </w:rPr>
        <w:t xml:space="preserve"> However, it is important to note that </w:t>
      </w:r>
      <w:r w:rsidR="006A3130">
        <w:rPr>
          <w:rFonts w:ascii="Times New Roman" w:hAnsi="Times New Roman" w:cs="Times New Roman"/>
        </w:rPr>
        <w:t>progress scores</w:t>
      </w:r>
      <w:r w:rsidR="00CE4A82">
        <w:rPr>
          <w:rFonts w:ascii="Times New Roman" w:hAnsi="Times New Roman" w:cs="Times New Roman"/>
        </w:rPr>
        <w:t xml:space="preserve"> </w:t>
      </w:r>
      <w:r w:rsidR="006A3130">
        <w:rPr>
          <w:rFonts w:ascii="Times New Roman" w:hAnsi="Times New Roman" w:cs="Times New Roman"/>
        </w:rPr>
        <w:t>were</w:t>
      </w:r>
      <w:r w:rsidR="00CE4A82">
        <w:rPr>
          <w:rFonts w:ascii="Times New Roman" w:hAnsi="Times New Roman" w:cs="Times New Roman"/>
        </w:rPr>
        <w:t xml:space="preserve"> reported by nursery staff, who are also responsible for setting the quality standard of the nursery, and therefore one could interpret these results as a reflection of what high-quality early education means for stakeholders: it could be either that practitioners in Outstanding nurseries are more likely to report high scores in these two prime areas, or inspectors see nurseries with children scoring high in these two prime areas as being of higher quality, or both. In either case this is not a reflection of how children perform, but of how practitioners and inspectors judge settings based on children’s performance, and a clear interaction seems to be present here.</w:t>
      </w:r>
    </w:p>
    <w:p w14:paraId="64F6C285" w14:textId="0FA857AF" w:rsidR="001736A3" w:rsidRDefault="00CE4A82" w:rsidP="001736A3">
      <w:pPr>
        <w:spacing w:line="360" w:lineRule="auto"/>
        <w:rPr>
          <w:rFonts w:ascii="Times New Roman" w:hAnsi="Times New Roman" w:cs="Times New Roman"/>
        </w:rPr>
      </w:pPr>
      <w:r>
        <w:rPr>
          <w:rFonts w:ascii="Times New Roman" w:hAnsi="Times New Roman" w:cs="Times New Roman"/>
        </w:rPr>
        <w:t xml:space="preserve">The second most important result of the study is that it is possible to identify quality-related variables that inspectors are more likely to mention in Outstanding-rated settings. For a nursery to be rated Outstanding, it is likely that inspectors will be mentioning </w:t>
      </w:r>
      <w:r w:rsidRPr="006A3130">
        <w:rPr>
          <w:rFonts w:ascii="Times New Roman" w:hAnsi="Times New Roman" w:cs="Times New Roman"/>
          <w:i/>
          <w:iCs/>
        </w:rPr>
        <w:t>staff training and continuous professional</w:t>
      </w:r>
      <w:r>
        <w:rPr>
          <w:rFonts w:ascii="Times New Roman" w:hAnsi="Times New Roman" w:cs="Times New Roman"/>
        </w:rPr>
        <w:t xml:space="preserve"> </w:t>
      </w:r>
      <w:r w:rsidRPr="006A3130">
        <w:rPr>
          <w:rFonts w:ascii="Times New Roman" w:hAnsi="Times New Roman" w:cs="Times New Roman"/>
          <w:i/>
          <w:iCs/>
        </w:rPr>
        <w:t>development</w:t>
      </w:r>
      <w:r>
        <w:rPr>
          <w:rFonts w:ascii="Times New Roman" w:hAnsi="Times New Roman" w:cs="Times New Roman"/>
        </w:rPr>
        <w:t xml:space="preserve">, </w:t>
      </w:r>
      <w:r w:rsidRPr="006A3130">
        <w:rPr>
          <w:rFonts w:ascii="Times New Roman" w:hAnsi="Times New Roman" w:cs="Times New Roman"/>
          <w:i/>
          <w:iCs/>
        </w:rPr>
        <w:t>m</w:t>
      </w:r>
      <w:r w:rsidRPr="00CE4A82">
        <w:rPr>
          <w:rFonts w:ascii="Times New Roman" w:hAnsi="Times New Roman" w:cs="Times New Roman"/>
          <w:i/>
          <w:iCs/>
        </w:rPr>
        <w:t xml:space="preserve">anagement </w:t>
      </w:r>
      <w:r w:rsidRPr="006A3130">
        <w:rPr>
          <w:rFonts w:ascii="Times New Roman" w:hAnsi="Times New Roman" w:cs="Times New Roman"/>
          <w:i/>
          <w:iCs/>
        </w:rPr>
        <w:t xml:space="preserve">with </w:t>
      </w:r>
      <w:r w:rsidRPr="00CE4A82">
        <w:rPr>
          <w:rFonts w:ascii="Times New Roman" w:hAnsi="Times New Roman" w:cs="Times New Roman"/>
          <w:i/>
          <w:iCs/>
        </w:rPr>
        <w:t>high aspirations</w:t>
      </w:r>
      <w:r>
        <w:rPr>
          <w:rFonts w:ascii="Times New Roman" w:hAnsi="Times New Roman" w:cs="Times New Roman"/>
        </w:rPr>
        <w:t xml:space="preserve">, the existence of a </w:t>
      </w:r>
      <w:r w:rsidRPr="006A3130">
        <w:rPr>
          <w:rFonts w:ascii="Times New Roman" w:hAnsi="Times New Roman" w:cs="Times New Roman"/>
          <w:i/>
          <w:iCs/>
        </w:rPr>
        <w:t>clear s</w:t>
      </w:r>
      <w:r w:rsidRPr="00CE4A82">
        <w:rPr>
          <w:rFonts w:ascii="Times New Roman" w:hAnsi="Times New Roman" w:cs="Times New Roman"/>
          <w:i/>
          <w:iCs/>
        </w:rPr>
        <w:t>ystem to monitor children’s progress</w:t>
      </w:r>
      <w:r>
        <w:rPr>
          <w:rFonts w:ascii="Times New Roman" w:hAnsi="Times New Roman" w:cs="Times New Roman"/>
        </w:rPr>
        <w:t xml:space="preserve">, clear </w:t>
      </w:r>
      <w:r w:rsidRPr="006A3130">
        <w:rPr>
          <w:rFonts w:ascii="Times New Roman" w:hAnsi="Times New Roman" w:cs="Times New Roman"/>
          <w:i/>
          <w:iCs/>
        </w:rPr>
        <w:t>l</w:t>
      </w:r>
      <w:r w:rsidRPr="00CE4A82">
        <w:rPr>
          <w:rFonts w:ascii="Times New Roman" w:hAnsi="Times New Roman" w:cs="Times New Roman"/>
          <w:i/>
          <w:iCs/>
        </w:rPr>
        <w:t>inks with other professionals</w:t>
      </w:r>
      <w:r>
        <w:rPr>
          <w:rFonts w:ascii="Times New Roman" w:hAnsi="Times New Roman" w:cs="Times New Roman"/>
        </w:rPr>
        <w:t xml:space="preserve"> and a </w:t>
      </w:r>
      <w:r w:rsidRPr="006A3130">
        <w:rPr>
          <w:rFonts w:ascii="Times New Roman" w:hAnsi="Times New Roman" w:cs="Times New Roman"/>
          <w:i/>
          <w:iCs/>
        </w:rPr>
        <w:t>b</w:t>
      </w:r>
      <w:r w:rsidRPr="00CE4A82">
        <w:rPr>
          <w:rFonts w:ascii="Times New Roman" w:hAnsi="Times New Roman" w:cs="Times New Roman"/>
          <w:i/>
          <w:iCs/>
        </w:rPr>
        <w:t>alanced curriculum</w:t>
      </w:r>
      <w:r>
        <w:rPr>
          <w:rFonts w:ascii="Times New Roman" w:hAnsi="Times New Roman" w:cs="Times New Roman"/>
        </w:rPr>
        <w:t xml:space="preserve"> (within the Effectiveness of Leadership and Management). Inspectors are also likely to be looking at </w:t>
      </w:r>
      <w:r w:rsidR="001736A3" w:rsidRPr="006A3130">
        <w:rPr>
          <w:rFonts w:ascii="Times New Roman" w:hAnsi="Times New Roman" w:cs="Times New Roman"/>
          <w:i/>
          <w:iCs/>
        </w:rPr>
        <w:t>a focus on creativity and imagination</w:t>
      </w:r>
      <w:r w:rsidR="001736A3">
        <w:rPr>
          <w:rFonts w:ascii="Times New Roman" w:hAnsi="Times New Roman" w:cs="Times New Roman"/>
        </w:rPr>
        <w:t xml:space="preserve">, </w:t>
      </w:r>
      <w:r w:rsidR="001736A3" w:rsidRPr="001736A3">
        <w:rPr>
          <w:rFonts w:ascii="Times New Roman" w:hAnsi="Times New Roman" w:cs="Times New Roman"/>
        </w:rPr>
        <w:t xml:space="preserve">on </w:t>
      </w:r>
      <w:r w:rsidR="001736A3" w:rsidRPr="001736A3">
        <w:rPr>
          <w:rFonts w:ascii="Times New Roman" w:hAnsi="Times New Roman" w:cs="Times New Roman"/>
          <w:i/>
          <w:iCs/>
        </w:rPr>
        <w:t>early numeracy</w:t>
      </w:r>
      <w:r w:rsidR="001736A3">
        <w:rPr>
          <w:rFonts w:ascii="Times New Roman" w:hAnsi="Times New Roman" w:cs="Times New Roman"/>
        </w:rPr>
        <w:t xml:space="preserve"> and on </w:t>
      </w:r>
      <w:r w:rsidR="001736A3" w:rsidRPr="006A3130">
        <w:rPr>
          <w:rFonts w:ascii="Times New Roman" w:hAnsi="Times New Roman" w:cs="Times New Roman"/>
          <w:i/>
          <w:iCs/>
        </w:rPr>
        <w:t>m</w:t>
      </w:r>
      <w:r w:rsidR="001736A3" w:rsidRPr="001736A3">
        <w:rPr>
          <w:rFonts w:ascii="Times New Roman" w:hAnsi="Times New Roman" w:cs="Times New Roman"/>
          <w:i/>
          <w:iCs/>
        </w:rPr>
        <w:t>ak</w:t>
      </w:r>
      <w:r w:rsidR="001736A3" w:rsidRPr="006A3130">
        <w:rPr>
          <w:rFonts w:ascii="Times New Roman" w:hAnsi="Times New Roman" w:cs="Times New Roman"/>
          <w:i/>
          <w:iCs/>
        </w:rPr>
        <w:t>ing good</w:t>
      </w:r>
      <w:r w:rsidR="001736A3" w:rsidRPr="001736A3">
        <w:rPr>
          <w:rFonts w:ascii="Times New Roman" w:hAnsi="Times New Roman" w:cs="Times New Roman"/>
          <w:i/>
          <w:iCs/>
        </w:rPr>
        <w:t xml:space="preserve"> use of learning opportunities</w:t>
      </w:r>
      <w:r w:rsidR="001736A3">
        <w:rPr>
          <w:rFonts w:ascii="Times New Roman" w:hAnsi="Times New Roman" w:cs="Times New Roman"/>
        </w:rPr>
        <w:t xml:space="preserve">, </w:t>
      </w:r>
      <w:proofErr w:type="gramStart"/>
      <w:r w:rsidR="001736A3">
        <w:rPr>
          <w:rFonts w:ascii="Times New Roman" w:hAnsi="Times New Roman" w:cs="Times New Roman"/>
        </w:rPr>
        <w:t>in order to</w:t>
      </w:r>
      <w:proofErr w:type="gramEnd"/>
      <w:r w:rsidR="001736A3">
        <w:rPr>
          <w:rFonts w:ascii="Times New Roman" w:hAnsi="Times New Roman" w:cs="Times New Roman"/>
        </w:rPr>
        <w:t xml:space="preserve"> rate a setting as Outstanding in terms of Teaching Quality of Teaching, Learning and Assessment. Within </w:t>
      </w:r>
      <w:r w:rsidR="001736A3">
        <w:rPr>
          <w:rFonts w:ascii="Times New Roman" w:hAnsi="Times New Roman" w:cs="Times New Roman"/>
        </w:rPr>
        <w:lastRenderedPageBreak/>
        <w:t xml:space="preserve">Personal Development, Behaviour and Welfare, inspectors are more likely to mention the </w:t>
      </w:r>
      <w:r w:rsidR="001736A3" w:rsidRPr="006A3130">
        <w:rPr>
          <w:rFonts w:ascii="Times New Roman" w:hAnsi="Times New Roman" w:cs="Times New Roman"/>
          <w:i/>
          <w:iCs/>
        </w:rPr>
        <w:t>focus on language and communication</w:t>
      </w:r>
      <w:r w:rsidR="001736A3">
        <w:rPr>
          <w:rFonts w:ascii="Times New Roman" w:hAnsi="Times New Roman" w:cs="Times New Roman"/>
        </w:rPr>
        <w:t xml:space="preserve">, the </w:t>
      </w:r>
      <w:r w:rsidR="001736A3" w:rsidRPr="006A3130">
        <w:rPr>
          <w:rFonts w:ascii="Times New Roman" w:hAnsi="Times New Roman" w:cs="Times New Roman"/>
          <w:i/>
          <w:iCs/>
        </w:rPr>
        <w:t>offer of nutritious meals</w:t>
      </w:r>
      <w:r w:rsidR="001736A3">
        <w:rPr>
          <w:rFonts w:ascii="Times New Roman" w:hAnsi="Times New Roman" w:cs="Times New Roman"/>
        </w:rPr>
        <w:t xml:space="preserve"> and the </w:t>
      </w:r>
      <w:r w:rsidR="001736A3" w:rsidRPr="006A3130">
        <w:rPr>
          <w:rFonts w:ascii="Times New Roman" w:hAnsi="Times New Roman" w:cs="Times New Roman"/>
          <w:i/>
          <w:iCs/>
        </w:rPr>
        <w:t>promotion of hygiene habits</w:t>
      </w:r>
      <w:r w:rsidR="001736A3">
        <w:rPr>
          <w:rFonts w:ascii="Times New Roman" w:hAnsi="Times New Roman" w:cs="Times New Roman"/>
        </w:rPr>
        <w:t xml:space="preserve"> </w:t>
      </w:r>
      <w:proofErr w:type="gramStart"/>
      <w:r w:rsidR="001736A3">
        <w:rPr>
          <w:rFonts w:ascii="Times New Roman" w:hAnsi="Times New Roman" w:cs="Times New Roman"/>
        </w:rPr>
        <w:t>in order to</w:t>
      </w:r>
      <w:proofErr w:type="gramEnd"/>
      <w:r w:rsidR="001736A3">
        <w:rPr>
          <w:rFonts w:ascii="Times New Roman" w:hAnsi="Times New Roman" w:cs="Times New Roman"/>
        </w:rPr>
        <w:t xml:space="preserve"> rate a setting as Outstanding. Lastly, when looking at children’s outcomes, for a setting to be rated Outstanding it is likely that inspectors will be looking at how </w:t>
      </w:r>
      <w:r w:rsidR="001736A3" w:rsidRPr="006A3130">
        <w:rPr>
          <w:rFonts w:ascii="Times New Roman" w:hAnsi="Times New Roman" w:cs="Times New Roman"/>
          <w:i/>
          <w:iCs/>
        </w:rPr>
        <w:t>children maintain attention</w:t>
      </w:r>
      <w:r w:rsidR="001736A3">
        <w:rPr>
          <w:rFonts w:ascii="Times New Roman" w:hAnsi="Times New Roman" w:cs="Times New Roman"/>
        </w:rPr>
        <w:t xml:space="preserve">, how </w:t>
      </w:r>
      <w:r w:rsidR="001736A3" w:rsidRPr="006A3130">
        <w:rPr>
          <w:rFonts w:ascii="Times New Roman" w:hAnsi="Times New Roman" w:cs="Times New Roman"/>
          <w:i/>
          <w:iCs/>
        </w:rPr>
        <w:t>disadvantaged children progress</w:t>
      </w:r>
      <w:r w:rsidR="001736A3">
        <w:rPr>
          <w:rFonts w:ascii="Times New Roman" w:hAnsi="Times New Roman" w:cs="Times New Roman"/>
        </w:rPr>
        <w:t xml:space="preserve">, and on how children show </w:t>
      </w:r>
      <w:r w:rsidR="001736A3" w:rsidRPr="006A3130">
        <w:rPr>
          <w:rFonts w:ascii="Times New Roman" w:hAnsi="Times New Roman" w:cs="Times New Roman"/>
          <w:i/>
          <w:iCs/>
        </w:rPr>
        <w:t>creativity and imagination</w:t>
      </w:r>
      <w:r w:rsidR="001736A3">
        <w:rPr>
          <w:rFonts w:ascii="Times New Roman" w:hAnsi="Times New Roman" w:cs="Times New Roman"/>
        </w:rPr>
        <w:t>. While many other aspects of quality have been frequently mentioned in the analysed Ofsted reports (see figure 1) and are important quality features in any nursery setting, the variables above seem to be the ones differentiating between a setting rated Outstanding and a setting rated Good.</w:t>
      </w:r>
    </w:p>
    <w:p w14:paraId="23DEABB3" w14:textId="0E5F3D68" w:rsidR="008437FE" w:rsidRDefault="00DE39A4" w:rsidP="00CE4A82">
      <w:pPr>
        <w:spacing w:line="360" w:lineRule="auto"/>
        <w:rPr>
          <w:rFonts w:ascii="Times New Roman" w:hAnsi="Times New Roman" w:cs="Times New Roman"/>
        </w:rPr>
      </w:pPr>
      <w:r>
        <w:rPr>
          <w:rFonts w:ascii="Times New Roman" w:hAnsi="Times New Roman" w:cs="Times New Roman"/>
        </w:rPr>
        <w:t xml:space="preserve">The combined influence of deprivation level and Ofsted rating in influencing the content of Ofsted reports is somewhat more limited: </w:t>
      </w:r>
      <w:r w:rsidR="008437FE">
        <w:rPr>
          <w:rFonts w:ascii="Times New Roman" w:hAnsi="Times New Roman" w:cs="Times New Roman"/>
        </w:rPr>
        <w:t xml:space="preserve">having </w:t>
      </w:r>
      <w:r w:rsidR="008437FE" w:rsidRPr="006A3130">
        <w:rPr>
          <w:rFonts w:ascii="Times New Roman" w:hAnsi="Times New Roman" w:cs="Times New Roman"/>
          <w:i/>
          <w:iCs/>
        </w:rPr>
        <w:t xml:space="preserve">a system to monitor children’s progress </w:t>
      </w:r>
      <w:r w:rsidR="008437FE">
        <w:rPr>
          <w:rFonts w:ascii="Times New Roman" w:hAnsi="Times New Roman" w:cs="Times New Roman"/>
        </w:rPr>
        <w:t xml:space="preserve">is likely to be seen as key across deprivation levels for a setting to be rated Outstanding; outstanding standings are more likely to have mentioned in their reports the </w:t>
      </w:r>
      <w:r w:rsidR="008437FE" w:rsidRPr="006A3130">
        <w:rPr>
          <w:rFonts w:ascii="Times New Roman" w:hAnsi="Times New Roman" w:cs="Times New Roman"/>
          <w:i/>
          <w:iCs/>
        </w:rPr>
        <w:t>manager’s high aspiration</w:t>
      </w:r>
      <w:r w:rsidR="006A3130">
        <w:rPr>
          <w:rFonts w:ascii="Times New Roman" w:hAnsi="Times New Roman" w:cs="Times New Roman"/>
          <w:i/>
          <w:iCs/>
        </w:rPr>
        <w:t>s</w:t>
      </w:r>
      <w:r w:rsidR="008437FE">
        <w:rPr>
          <w:rFonts w:ascii="Times New Roman" w:hAnsi="Times New Roman" w:cs="Times New Roman"/>
        </w:rPr>
        <w:t xml:space="preserve">, especially in the least deprived settings, a </w:t>
      </w:r>
      <w:r w:rsidR="008437FE" w:rsidRPr="006A3130">
        <w:rPr>
          <w:rFonts w:ascii="Times New Roman" w:hAnsi="Times New Roman" w:cs="Times New Roman"/>
          <w:i/>
          <w:iCs/>
        </w:rPr>
        <w:t xml:space="preserve">focus on early numeracy </w:t>
      </w:r>
      <w:r w:rsidR="008437FE">
        <w:rPr>
          <w:rFonts w:ascii="Times New Roman" w:hAnsi="Times New Roman" w:cs="Times New Roman"/>
        </w:rPr>
        <w:t xml:space="preserve">and </w:t>
      </w:r>
      <w:r w:rsidR="008437FE" w:rsidRPr="006A3130">
        <w:rPr>
          <w:rFonts w:ascii="Times New Roman" w:hAnsi="Times New Roman" w:cs="Times New Roman"/>
          <w:i/>
          <w:iCs/>
        </w:rPr>
        <w:t xml:space="preserve">hygiene habits </w:t>
      </w:r>
      <w:r w:rsidR="008437FE">
        <w:rPr>
          <w:rFonts w:ascii="Times New Roman" w:hAnsi="Times New Roman" w:cs="Times New Roman"/>
        </w:rPr>
        <w:t xml:space="preserve">are more common in outstanding setting for both the least and the most deprived areas, and finally the mention to </w:t>
      </w:r>
      <w:r w:rsidR="008437FE" w:rsidRPr="006A3130">
        <w:rPr>
          <w:rFonts w:ascii="Times New Roman" w:hAnsi="Times New Roman" w:cs="Times New Roman"/>
          <w:i/>
          <w:iCs/>
        </w:rPr>
        <w:t>disadvantaged children making progress</w:t>
      </w:r>
      <w:r w:rsidR="008437FE">
        <w:rPr>
          <w:rFonts w:ascii="Times New Roman" w:hAnsi="Times New Roman" w:cs="Times New Roman"/>
        </w:rPr>
        <w:t xml:space="preserve"> in outstanding settings is more likely to happen if the area is least deprived.</w:t>
      </w:r>
    </w:p>
    <w:p w14:paraId="6EBE22C4" w14:textId="295BB84E" w:rsidR="00891E50" w:rsidRDefault="008437FE" w:rsidP="00C826F2">
      <w:pPr>
        <w:spacing w:line="360" w:lineRule="auto"/>
        <w:rPr>
          <w:rFonts w:ascii="Times New Roman" w:hAnsi="Times New Roman" w:cs="Times New Roman"/>
        </w:rPr>
      </w:pPr>
      <w:r>
        <w:rPr>
          <w:rFonts w:ascii="Times New Roman" w:hAnsi="Times New Roman" w:cs="Times New Roman"/>
        </w:rPr>
        <w:t xml:space="preserve">The study presents some limitations. First, </w:t>
      </w:r>
      <w:r w:rsidR="003A7DE2">
        <w:rPr>
          <w:rFonts w:ascii="Times New Roman" w:hAnsi="Times New Roman" w:cs="Times New Roman"/>
        </w:rPr>
        <w:t xml:space="preserve">data collection has been significantly influenced by the events of 2020, with the onset of the Covid-19 pandemic. Nursery settings were particularly affected in England with many having to </w:t>
      </w:r>
      <w:proofErr w:type="gramStart"/>
      <w:r w:rsidR="003A7DE2">
        <w:rPr>
          <w:rFonts w:ascii="Times New Roman" w:hAnsi="Times New Roman" w:cs="Times New Roman"/>
        </w:rPr>
        <w:t>close down</w:t>
      </w:r>
      <w:proofErr w:type="gramEnd"/>
      <w:r w:rsidR="003A7DE2">
        <w:rPr>
          <w:rFonts w:ascii="Times New Roman" w:hAnsi="Times New Roman" w:cs="Times New Roman"/>
        </w:rPr>
        <w:t xml:space="preserve">, either temporarily or even permanently. </w:t>
      </w:r>
      <w:r w:rsidR="004A29D0" w:rsidRPr="004A29D0">
        <w:rPr>
          <w:rFonts w:ascii="Times New Roman" w:hAnsi="Times New Roman" w:cs="Times New Roman"/>
        </w:rPr>
        <w:t>Between 1 April 2021 and 31 March 2022, there was a net overall decrease of around 4,000 childcare providers, representing the largest decline since 2015–16</w:t>
      </w:r>
      <w:r w:rsidR="004A29D0">
        <w:rPr>
          <w:rFonts w:ascii="Times New Roman" w:hAnsi="Times New Roman" w:cs="Times New Roman"/>
        </w:rPr>
        <w:t xml:space="preserve"> (Ofsted </w:t>
      </w:r>
      <w:r w:rsidR="00C83452">
        <w:rPr>
          <w:rFonts w:ascii="Times New Roman" w:hAnsi="Times New Roman" w:cs="Times New Roman"/>
        </w:rPr>
        <w:t>2022</w:t>
      </w:r>
      <w:r w:rsidR="004A29D0">
        <w:rPr>
          <w:rFonts w:ascii="Times New Roman" w:hAnsi="Times New Roman" w:cs="Times New Roman"/>
        </w:rPr>
        <w:t>)</w:t>
      </w:r>
      <w:r w:rsidR="004A29D0" w:rsidRPr="004A29D0">
        <w:rPr>
          <w:rFonts w:ascii="Times New Roman" w:hAnsi="Times New Roman" w:cs="Times New Roman"/>
        </w:rPr>
        <w:t>.</w:t>
      </w:r>
      <w:r w:rsidR="004A29D0">
        <w:rPr>
          <w:rFonts w:ascii="Times New Roman" w:hAnsi="Times New Roman" w:cs="Times New Roman"/>
        </w:rPr>
        <w:t xml:space="preserve"> </w:t>
      </w:r>
      <w:r w:rsidR="003A7DE2">
        <w:rPr>
          <w:rFonts w:ascii="Times New Roman" w:hAnsi="Times New Roman" w:cs="Times New Roman"/>
        </w:rPr>
        <w:t xml:space="preserve">Managers had to work on restructuring the organisation of the settings with fewer staff and more strict measures of hygiene/social distancing. Therefore, it was a period when nurseries were particularly reticent to join in research projects. Consequently, the plan to randomly select participants gradually changed to include all those who accepted the invitation to participate. It may have been that those settings that were least affected by the events of 2020 </w:t>
      </w:r>
      <w:r w:rsidR="003A7DE2" w:rsidRPr="00E27C63">
        <w:rPr>
          <w:rFonts w:ascii="Times New Roman" w:hAnsi="Times New Roman" w:cs="Times New Roman"/>
        </w:rPr>
        <w:t>were the ones integrated our research</w:t>
      </w:r>
      <w:r w:rsidR="003A7DE2">
        <w:rPr>
          <w:rFonts w:ascii="Times New Roman" w:hAnsi="Times New Roman" w:cs="Times New Roman"/>
        </w:rPr>
        <w:t xml:space="preserve">, and possibly the ones with higher quality characteristics in place. We did not have any settings rated lower than ‘Good’ by Ofsted in our sample. However, we have undertaken measures to ensure the reliability of our data, as much as possible: as the main purpose of the study was to understand what distinguishes an Outstanding nursery from others, the inclusion of only Good and Outstanding settings in the study was not considered problematic, but in fact it enabled a thorough examination of the differences between the two types of settings. </w:t>
      </w:r>
    </w:p>
    <w:p w14:paraId="6D596169" w14:textId="3487AA51" w:rsidR="00891E50" w:rsidRDefault="003A7DE2" w:rsidP="00C826F2">
      <w:pPr>
        <w:spacing w:line="360" w:lineRule="auto"/>
        <w:rPr>
          <w:rFonts w:ascii="Times New Roman" w:hAnsi="Times New Roman" w:cs="Times New Roman"/>
        </w:rPr>
      </w:pPr>
      <w:r>
        <w:rPr>
          <w:rFonts w:ascii="Times New Roman" w:hAnsi="Times New Roman" w:cs="Times New Roman"/>
        </w:rPr>
        <w:t>The second limitation of the study is that nursery managers were asked to randomly select the children’s progress reports but there was no specific measure to ensure that this random selection was put in place. As part of the instructions, the study brief clearly outline</w:t>
      </w:r>
      <w:r w:rsidR="00891E50">
        <w:rPr>
          <w:rFonts w:ascii="Times New Roman" w:hAnsi="Times New Roman" w:cs="Times New Roman"/>
        </w:rPr>
        <w:t>d</w:t>
      </w:r>
      <w:r>
        <w:rPr>
          <w:rFonts w:ascii="Times New Roman" w:hAnsi="Times New Roman" w:cs="Times New Roman"/>
        </w:rPr>
        <w:t xml:space="preserve"> that </w:t>
      </w:r>
      <w:r w:rsidR="00C01EE9">
        <w:rPr>
          <w:rFonts w:ascii="Times New Roman" w:hAnsi="Times New Roman" w:cs="Times New Roman"/>
        </w:rPr>
        <w:t>the selection of children</w:t>
      </w:r>
      <w:r>
        <w:rPr>
          <w:rFonts w:ascii="Times New Roman" w:hAnsi="Times New Roman" w:cs="Times New Roman"/>
        </w:rPr>
        <w:t xml:space="preserve"> should be random, not obeying to any specific criterion of equal number of high scores and low </w:t>
      </w:r>
      <w:r>
        <w:rPr>
          <w:rFonts w:ascii="Times New Roman" w:hAnsi="Times New Roman" w:cs="Times New Roman"/>
        </w:rPr>
        <w:lastRenderedPageBreak/>
        <w:t xml:space="preserve">scores, different genders, ethnicities, etc., but it may have happened that managers only included those with higher progress scores, or that they </w:t>
      </w:r>
      <w:r w:rsidR="00FB7E39">
        <w:rPr>
          <w:rFonts w:ascii="Times New Roman" w:hAnsi="Times New Roman" w:cs="Times New Roman"/>
        </w:rPr>
        <w:t>tried</w:t>
      </w:r>
      <w:r>
        <w:rPr>
          <w:rFonts w:ascii="Times New Roman" w:hAnsi="Times New Roman" w:cs="Times New Roman"/>
        </w:rPr>
        <w:t xml:space="preserve"> to provide a </w:t>
      </w:r>
      <w:r w:rsidR="00FB7E39">
        <w:rPr>
          <w:rFonts w:ascii="Times New Roman" w:hAnsi="Times New Roman" w:cs="Times New Roman"/>
        </w:rPr>
        <w:t>picture</w:t>
      </w:r>
      <w:r>
        <w:rPr>
          <w:rFonts w:ascii="Times New Roman" w:hAnsi="Times New Roman" w:cs="Times New Roman"/>
        </w:rPr>
        <w:t xml:space="preserve"> </w:t>
      </w:r>
      <w:r w:rsidR="00FB7E39">
        <w:rPr>
          <w:rFonts w:ascii="Times New Roman" w:hAnsi="Times New Roman" w:cs="Times New Roman"/>
        </w:rPr>
        <w:t>across</w:t>
      </w:r>
      <w:r>
        <w:rPr>
          <w:rFonts w:ascii="Times New Roman" w:hAnsi="Times New Roman" w:cs="Times New Roman"/>
        </w:rPr>
        <w:t xml:space="preserve"> levels of ability in their setting. However, the final distribution of scores (majority at appropriate level and beyond) seems </w:t>
      </w:r>
      <w:r w:rsidR="00FB7E39">
        <w:rPr>
          <w:rFonts w:ascii="Times New Roman" w:hAnsi="Times New Roman" w:cs="Times New Roman"/>
        </w:rPr>
        <w:t xml:space="preserve">to be an accurate representation of the reality in most settings. </w:t>
      </w:r>
    </w:p>
    <w:p w14:paraId="5690E234" w14:textId="0F48B570" w:rsidR="00FB7E39" w:rsidRDefault="00FB7E39" w:rsidP="00C826F2">
      <w:pPr>
        <w:spacing w:line="360" w:lineRule="auto"/>
        <w:rPr>
          <w:rFonts w:ascii="Times New Roman" w:hAnsi="Times New Roman" w:cs="Times New Roman"/>
        </w:rPr>
      </w:pPr>
      <w:r>
        <w:rPr>
          <w:rFonts w:ascii="Times New Roman" w:hAnsi="Times New Roman" w:cs="Times New Roman"/>
        </w:rPr>
        <w:t xml:space="preserve">The coding of progress reports for the purpose of data analysis was particularly challenging, due to the wide variability of formats and terms used across nurseries. However, independent rating and joint definition of criteria for coding by the two researchers contributed to a very high level of agreement which enhanced the trustworthiness of the analysis. </w:t>
      </w:r>
    </w:p>
    <w:p w14:paraId="6BCDDB48" w14:textId="3EBA4315" w:rsidR="00D51291" w:rsidRDefault="00FB7E39" w:rsidP="00E02F34">
      <w:pPr>
        <w:spacing w:line="360" w:lineRule="auto"/>
        <w:rPr>
          <w:rFonts w:ascii="Times New Roman" w:hAnsi="Times New Roman" w:cs="Times New Roman"/>
        </w:rPr>
      </w:pPr>
      <w:r>
        <w:rPr>
          <w:rFonts w:ascii="Times New Roman" w:hAnsi="Times New Roman" w:cs="Times New Roman"/>
        </w:rPr>
        <w:t xml:space="preserve">To date, and to our knowledge, this is the first study to </w:t>
      </w:r>
      <w:r w:rsidR="00891E50">
        <w:rPr>
          <w:rFonts w:ascii="Times New Roman" w:hAnsi="Times New Roman" w:cs="Times New Roman"/>
        </w:rPr>
        <w:t xml:space="preserve">identify potential patterns in individual judgements by inspectors and to </w:t>
      </w:r>
      <w:r>
        <w:rPr>
          <w:rFonts w:ascii="Times New Roman" w:hAnsi="Times New Roman" w:cs="Times New Roman"/>
        </w:rPr>
        <w:t xml:space="preserve">do so in a systematic manner, </w:t>
      </w:r>
      <w:proofErr w:type="gramStart"/>
      <w:r>
        <w:rPr>
          <w:rFonts w:ascii="Times New Roman" w:hAnsi="Times New Roman" w:cs="Times New Roman"/>
        </w:rPr>
        <w:t>opening up</w:t>
      </w:r>
      <w:proofErr w:type="gramEnd"/>
      <w:r>
        <w:rPr>
          <w:rFonts w:ascii="Times New Roman" w:hAnsi="Times New Roman" w:cs="Times New Roman"/>
        </w:rPr>
        <w:t xml:space="preserve"> possibilities for future research with potential to change practice</w:t>
      </w:r>
      <w:r w:rsidR="00891E50">
        <w:rPr>
          <w:rFonts w:ascii="Times New Roman" w:hAnsi="Times New Roman" w:cs="Times New Roman"/>
        </w:rPr>
        <w:t>.</w:t>
      </w:r>
      <w:r w:rsidR="00D51291">
        <w:rPr>
          <w:rFonts w:ascii="Times New Roman" w:hAnsi="Times New Roman" w:cs="Times New Roman"/>
        </w:rPr>
        <w:t xml:space="preserve"> </w:t>
      </w:r>
      <w:r w:rsidR="00891E50">
        <w:rPr>
          <w:rFonts w:ascii="Times New Roman" w:hAnsi="Times New Roman" w:cs="Times New Roman"/>
        </w:rPr>
        <w:t>H</w:t>
      </w:r>
      <w:r w:rsidR="00D51291">
        <w:rPr>
          <w:rFonts w:ascii="Times New Roman" w:hAnsi="Times New Roman" w:cs="Times New Roman"/>
        </w:rPr>
        <w:t>owever</w:t>
      </w:r>
      <w:r w:rsidR="00891E50">
        <w:rPr>
          <w:rFonts w:ascii="Times New Roman" w:hAnsi="Times New Roman" w:cs="Times New Roman"/>
        </w:rPr>
        <w:t>,</w:t>
      </w:r>
      <w:r w:rsidR="00106C3F">
        <w:rPr>
          <w:rFonts w:ascii="Times New Roman" w:hAnsi="Times New Roman" w:cs="Times New Roman"/>
        </w:rPr>
        <w:t xml:space="preserve"> triangulation of viewpoints would be necessary to fully understand the different judgements around quality of early education and care, from various stakeholders. Whilst we have identified patterns in judgements by inspectors according to the reports they have written, the area would benefit from future research focusing on both the managers</w:t>
      </w:r>
      <w:r w:rsidR="00D51291">
        <w:rPr>
          <w:rFonts w:ascii="Times New Roman" w:hAnsi="Times New Roman" w:cs="Times New Roman"/>
        </w:rPr>
        <w:t>’</w:t>
      </w:r>
      <w:r w:rsidR="00106C3F">
        <w:rPr>
          <w:rFonts w:ascii="Times New Roman" w:hAnsi="Times New Roman" w:cs="Times New Roman"/>
        </w:rPr>
        <w:t xml:space="preserve"> and the inspectors</w:t>
      </w:r>
      <w:r w:rsidR="00D51291">
        <w:rPr>
          <w:rFonts w:ascii="Times New Roman" w:hAnsi="Times New Roman" w:cs="Times New Roman"/>
        </w:rPr>
        <w:t>’</w:t>
      </w:r>
      <w:r w:rsidR="00106C3F">
        <w:rPr>
          <w:rFonts w:ascii="Times New Roman" w:hAnsi="Times New Roman" w:cs="Times New Roman"/>
        </w:rPr>
        <w:t xml:space="preserve"> perspectives on setting evaluation and high-quality provision. The perspectives of inspectors have not been systematically gathered and the managers’ and practitioners’ involvement in this area of research has been somewhat limited to smaller scale studies</w:t>
      </w:r>
      <w:r w:rsidR="00D51291">
        <w:rPr>
          <w:rFonts w:ascii="Times New Roman" w:hAnsi="Times New Roman" w:cs="Times New Roman"/>
        </w:rPr>
        <w:t>, and not within Early Years provision</w:t>
      </w:r>
      <w:r w:rsidR="00106C3F">
        <w:rPr>
          <w:rFonts w:ascii="Times New Roman" w:hAnsi="Times New Roman" w:cs="Times New Roman"/>
        </w:rPr>
        <w:t xml:space="preserve">. </w:t>
      </w:r>
      <w:r w:rsidR="00D51291">
        <w:rPr>
          <w:rFonts w:ascii="Times New Roman" w:hAnsi="Times New Roman" w:cs="Times New Roman"/>
        </w:rPr>
        <w:t>For example</w:t>
      </w:r>
      <w:r w:rsidR="00106C3F">
        <w:rPr>
          <w:rFonts w:ascii="Times New Roman" w:hAnsi="Times New Roman" w:cs="Times New Roman"/>
        </w:rPr>
        <w:t xml:space="preserve">, </w:t>
      </w:r>
      <w:r w:rsidR="00D51291">
        <w:rPr>
          <w:rFonts w:ascii="Times New Roman" w:hAnsi="Times New Roman" w:cs="Times New Roman"/>
        </w:rPr>
        <w:t>some small-scale</w:t>
      </w:r>
      <w:r w:rsidR="00106C3F">
        <w:rPr>
          <w:rFonts w:ascii="Times New Roman" w:hAnsi="Times New Roman" w:cs="Times New Roman"/>
        </w:rPr>
        <w:t xml:space="preserve"> </w:t>
      </w:r>
      <w:r w:rsidR="00106C3F" w:rsidRPr="004A09EE">
        <w:rPr>
          <w:rFonts w:ascii="Times New Roman" w:hAnsi="Times New Roman" w:cs="Times New Roman"/>
        </w:rPr>
        <w:t xml:space="preserve">studies </w:t>
      </w:r>
      <w:r w:rsidR="00D51291">
        <w:rPr>
          <w:rFonts w:ascii="Times New Roman" w:hAnsi="Times New Roman" w:cs="Times New Roman"/>
        </w:rPr>
        <w:t>have shown</w:t>
      </w:r>
      <w:r w:rsidR="00106C3F" w:rsidRPr="004A09EE">
        <w:rPr>
          <w:rFonts w:ascii="Times New Roman" w:hAnsi="Times New Roman" w:cs="Times New Roman"/>
        </w:rPr>
        <w:t xml:space="preserve"> that teachers </w:t>
      </w:r>
      <w:r w:rsidR="00106C3F">
        <w:rPr>
          <w:rFonts w:ascii="Times New Roman" w:hAnsi="Times New Roman" w:cs="Times New Roman"/>
        </w:rPr>
        <w:t>feel</w:t>
      </w:r>
      <w:r w:rsidR="00106C3F" w:rsidRPr="004A09EE">
        <w:rPr>
          <w:rFonts w:ascii="Times New Roman" w:hAnsi="Times New Roman" w:cs="Times New Roman"/>
        </w:rPr>
        <w:t xml:space="preserve"> depressed, ashamed, traumatised and even shocked when the school receive</w:t>
      </w:r>
      <w:r w:rsidR="00106C3F">
        <w:rPr>
          <w:rFonts w:ascii="Times New Roman" w:hAnsi="Times New Roman" w:cs="Times New Roman"/>
        </w:rPr>
        <w:t>s</w:t>
      </w:r>
      <w:r w:rsidR="00106C3F" w:rsidRPr="004A09EE">
        <w:rPr>
          <w:rFonts w:ascii="Times New Roman" w:hAnsi="Times New Roman" w:cs="Times New Roman"/>
        </w:rPr>
        <w:t xml:space="preserve"> a negative judgement</w:t>
      </w:r>
      <w:r w:rsidR="00106C3F">
        <w:rPr>
          <w:rFonts w:ascii="Times New Roman" w:hAnsi="Times New Roman" w:cs="Times New Roman"/>
        </w:rPr>
        <w:t xml:space="preserve"> </w:t>
      </w:r>
      <w:r w:rsidR="00106C3F" w:rsidRPr="004A09EE">
        <w:rPr>
          <w:rFonts w:ascii="Times New Roman" w:hAnsi="Times New Roman" w:cs="Times New Roman"/>
        </w:rPr>
        <w:t>(Thomas et al. 2000; Wilcox and Gray 1995</w:t>
      </w:r>
      <w:r w:rsidR="00106C3F">
        <w:rPr>
          <w:rFonts w:ascii="Times New Roman" w:hAnsi="Times New Roman" w:cs="Times New Roman"/>
        </w:rPr>
        <w:t>), thus illustrating lack of clarity on what to expect from inspections.</w:t>
      </w:r>
      <w:r w:rsidR="000537A7">
        <w:rPr>
          <w:rFonts w:ascii="Times New Roman" w:hAnsi="Times New Roman" w:cs="Times New Roman"/>
        </w:rPr>
        <w:t xml:space="preserve"> </w:t>
      </w:r>
      <w:proofErr w:type="spellStart"/>
      <w:r w:rsidR="000537A7" w:rsidRPr="00B867B2">
        <w:rPr>
          <w:rFonts w:ascii="Times New Roman" w:hAnsi="Times New Roman" w:cs="Times New Roman"/>
        </w:rPr>
        <w:t>Quintelier</w:t>
      </w:r>
      <w:proofErr w:type="spellEnd"/>
      <w:r w:rsidR="000537A7" w:rsidRPr="00B867B2">
        <w:rPr>
          <w:rFonts w:ascii="Times New Roman" w:hAnsi="Times New Roman" w:cs="Times New Roman"/>
        </w:rPr>
        <w:t xml:space="preserve">, </w:t>
      </w:r>
      <w:proofErr w:type="spellStart"/>
      <w:r w:rsidR="000537A7" w:rsidRPr="00B867B2">
        <w:rPr>
          <w:rFonts w:ascii="Times New Roman" w:hAnsi="Times New Roman" w:cs="Times New Roman"/>
        </w:rPr>
        <w:t>Vanhoof</w:t>
      </w:r>
      <w:proofErr w:type="spellEnd"/>
      <w:r w:rsidR="000537A7">
        <w:rPr>
          <w:rFonts w:ascii="Times New Roman" w:hAnsi="Times New Roman" w:cs="Times New Roman"/>
        </w:rPr>
        <w:t xml:space="preserve"> and</w:t>
      </w:r>
      <w:r w:rsidR="000537A7" w:rsidRPr="00B867B2">
        <w:rPr>
          <w:rFonts w:ascii="Times New Roman" w:hAnsi="Times New Roman" w:cs="Times New Roman"/>
        </w:rPr>
        <w:t xml:space="preserve"> De </w:t>
      </w:r>
      <w:proofErr w:type="spellStart"/>
      <w:r w:rsidR="000537A7" w:rsidRPr="00B867B2">
        <w:rPr>
          <w:rFonts w:ascii="Times New Roman" w:hAnsi="Times New Roman" w:cs="Times New Roman"/>
        </w:rPr>
        <w:t>Maeyer</w:t>
      </w:r>
      <w:proofErr w:type="spellEnd"/>
      <w:r w:rsidR="000537A7">
        <w:rPr>
          <w:rFonts w:ascii="Times New Roman" w:hAnsi="Times New Roman" w:cs="Times New Roman"/>
        </w:rPr>
        <w:t xml:space="preserve"> </w:t>
      </w:r>
      <w:r w:rsidR="000537A7" w:rsidRPr="00B867B2">
        <w:rPr>
          <w:rFonts w:ascii="Times New Roman" w:hAnsi="Times New Roman" w:cs="Times New Roman"/>
        </w:rPr>
        <w:t>2018)</w:t>
      </w:r>
      <w:r w:rsidR="000537A7">
        <w:rPr>
          <w:rFonts w:ascii="Times New Roman" w:hAnsi="Times New Roman" w:cs="Times New Roman"/>
        </w:rPr>
        <w:t xml:space="preserve"> interviewed 21 teachers in eight primary schools and concluded that the perception of the inspector as knowledgeable and credible fostered more acceptance from teachers, while perceptions of the inspectors as arrogant, or inadequately informed contributed to negative affect from teachers, as well as negative emotions and less feedback acceptance. Similar evidence from the Early Years settings is lacking. </w:t>
      </w:r>
      <w:r w:rsidR="00D51291">
        <w:rPr>
          <w:rFonts w:ascii="Times New Roman" w:hAnsi="Times New Roman" w:cs="Times New Roman"/>
        </w:rPr>
        <w:t xml:space="preserve">The present study is the first to illustrate potential unconscious patterns in inspectors’ assessments of settings’ quality levels, thus highlighting the need for more transparency in the inspection system, where all stakeholders know what to expect, and how to use the feedback provided. </w:t>
      </w:r>
      <w:proofErr w:type="spellStart"/>
      <w:r w:rsidR="00106C3F">
        <w:rPr>
          <w:rFonts w:ascii="Times New Roman" w:hAnsi="Times New Roman" w:cs="Times New Roman"/>
        </w:rPr>
        <w:t>Simeonova</w:t>
      </w:r>
      <w:proofErr w:type="spellEnd"/>
      <w:r w:rsidR="00106C3F">
        <w:rPr>
          <w:rFonts w:ascii="Times New Roman" w:hAnsi="Times New Roman" w:cs="Times New Roman"/>
        </w:rPr>
        <w:t xml:space="preserve"> and colleagues (2020) underlined that the level of trust in schools towards the inspectorate is highly dependent on the transparency of the system.</w:t>
      </w:r>
      <w:r w:rsidR="00D51291">
        <w:rPr>
          <w:rFonts w:ascii="Times New Roman" w:hAnsi="Times New Roman" w:cs="Times New Roman"/>
        </w:rPr>
        <w:t xml:space="preserve"> It is imperative, therefore, that these potentially unconscious patterns are examined by the main actors in the system and challenged accordingly. Future research is </w:t>
      </w:r>
      <w:r w:rsidR="00891E50">
        <w:rPr>
          <w:rFonts w:ascii="Times New Roman" w:hAnsi="Times New Roman" w:cs="Times New Roman"/>
        </w:rPr>
        <w:t>needed</w:t>
      </w:r>
      <w:r w:rsidR="00D51291">
        <w:rPr>
          <w:rFonts w:ascii="Times New Roman" w:hAnsi="Times New Roman" w:cs="Times New Roman"/>
        </w:rPr>
        <w:t xml:space="preserve"> that focuses on this relationship and transparency of expectations in early childhood education and care</w:t>
      </w:r>
      <w:r w:rsidR="00891E50">
        <w:rPr>
          <w:rFonts w:ascii="Times New Roman" w:hAnsi="Times New Roman" w:cs="Times New Roman"/>
        </w:rPr>
        <w:t>, but also</w:t>
      </w:r>
      <w:r w:rsidR="00A00D24">
        <w:rPr>
          <w:rFonts w:ascii="Times New Roman" w:hAnsi="Times New Roman" w:cs="Times New Roman"/>
        </w:rPr>
        <w:t xml:space="preserve"> incorporat</w:t>
      </w:r>
      <w:r w:rsidR="00891E50">
        <w:rPr>
          <w:rFonts w:ascii="Times New Roman" w:hAnsi="Times New Roman" w:cs="Times New Roman"/>
        </w:rPr>
        <w:t>ing</w:t>
      </w:r>
      <w:r w:rsidR="00A00D24">
        <w:rPr>
          <w:rFonts w:ascii="Times New Roman" w:hAnsi="Times New Roman" w:cs="Times New Roman"/>
        </w:rPr>
        <w:t xml:space="preserve"> the most recent changes in the inspection system in England: as of September 2022, new guidance on inspections with a few relatively small changes to the system has been put forward; </w:t>
      </w:r>
      <w:r w:rsidR="00DD0863">
        <w:rPr>
          <w:rFonts w:ascii="Times New Roman" w:hAnsi="Times New Roman" w:cs="Times New Roman"/>
        </w:rPr>
        <w:t>for example,</w:t>
      </w:r>
      <w:r w:rsidR="00A00D24">
        <w:rPr>
          <w:rFonts w:ascii="Times New Roman" w:hAnsi="Times New Roman" w:cs="Times New Roman"/>
        </w:rPr>
        <w:t xml:space="preserve"> classification of inspections into ‘graded’ and ‘ungraded’ with Outstanding and Good-rated schools being ‘ungraded’</w:t>
      </w:r>
      <w:r w:rsidR="00DD0863">
        <w:rPr>
          <w:rFonts w:ascii="Times New Roman" w:hAnsi="Times New Roman" w:cs="Times New Roman"/>
        </w:rPr>
        <w:t xml:space="preserve">. Another change is that the scores in the Early Years Foundation Stage </w:t>
      </w:r>
      <w:r w:rsidR="00DD0863">
        <w:rPr>
          <w:rFonts w:ascii="Times New Roman" w:hAnsi="Times New Roman" w:cs="Times New Roman"/>
        </w:rPr>
        <w:lastRenderedPageBreak/>
        <w:t>Profile will no longer be used for purposes other than supporting practitioners managing the transition of children from nursery to Primary school. Lastly, new guidance is clear in that ‘</w:t>
      </w:r>
      <w:r w:rsidR="00DD0863" w:rsidRPr="00DD0863">
        <w:rPr>
          <w:rFonts w:ascii="Times New Roman" w:hAnsi="Times New Roman" w:cs="Times New Roman"/>
        </w:rPr>
        <w:t>Ofsted does not ask to see any internal tracking or assessment information</w:t>
      </w:r>
      <w:r w:rsidR="00DD0863">
        <w:rPr>
          <w:rFonts w:ascii="Times New Roman" w:hAnsi="Times New Roman" w:cs="Times New Roman"/>
        </w:rPr>
        <w:t>’, however our study shows that having a system to monitor children’s progress is one of the best predictors of a nursery being judged ‘Outstanding’ in terms of Effectiveness of Leadership and Management. It would be important to follow-up with future research evidence on whether the pattern of inspectors’ judgements has changed because of this new guidance</w:t>
      </w:r>
      <w:r w:rsidR="00891E50">
        <w:rPr>
          <w:rFonts w:ascii="Times New Roman" w:hAnsi="Times New Roman" w:cs="Times New Roman"/>
        </w:rPr>
        <w:t>, which is unlikely, given that outstanding nurseries are not due to have graded inspections</w:t>
      </w:r>
      <w:r w:rsidR="00DD0863">
        <w:rPr>
          <w:rFonts w:ascii="Times New Roman" w:hAnsi="Times New Roman" w:cs="Times New Roman"/>
        </w:rPr>
        <w:t xml:space="preserve">. </w:t>
      </w:r>
      <w:r w:rsidR="00D51291">
        <w:rPr>
          <w:rFonts w:ascii="Times New Roman" w:hAnsi="Times New Roman" w:cs="Times New Roman"/>
        </w:rPr>
        <w:t>The findings from this study are the first steppingstone towards a deeper understanding of how the system is evaluated and</w:t>
      </w:r>
      <w:r w:rsidR="00891E50">
        <w:rPr>
          <w:rFonts w:ascii="Times New Roman" w:hAnsi="Times New Roman" w:cs="Times New Roman"/>
        </w:rPr>
        <w:t xml:space="preserve"> how</w:t>
      </w:r>
      <w:r w:rsidR="00D51291">
        <w:rPr>
          <w:rFonts w:ascii="Times New Roman" w:hAnsi="Times New Roman" w:cs="Times New Roman"/>
        </w:rPr>
        <w:t xml:space="preserve"> inspections can potentially challenge provision</w:t>
      </w:r>
      <w:r w:rsidR="00536C62">
        <w:rPr>
          <w:rFonts w:ascii="Times New Roman" w:hAnsi="Times New Roman" w:cs="Times New Roman"/>
        </w:rPr>
        <w:t>.</w:t>
      </w:r>
    </w:p>
    <w:p w14:paraId="5A3A32C0" w14:textId="05B9DB93" w:rsidR="00CE4A82" w:rsidRDefault="00CE4A82" w:rsidP="00E02F34">
      <w:pPr>
        <w:spacing w:line="360" w:lineRule="auto"/>
        <w:rPr>
          <w:rFonts w:ascii="Times New Roman" w:hAnsi="Times New Roman" w:cs="Times New Roman"/>
        </w:rPr>
      </w:pPr>
    </w:p>
    <w:p w14:paraId="1DD637CA" w14:textId="243EA7AB" w:rsidR="00E02F34" w:rsidRDefault="00CE4A82" w:rsidP="00011792">
      <w:pPr>
        <w:spacing w:line="360" w:lineRule="auto"/>
        <w:jc w:val="center"/>
        <w:rPr>
          <w:rFonts w:ascii="Times New Roman" w:hAnsi="Times New Roman" w:cs="Times New Roman"/>
          <w:b/>
          <w:bCs/>
        </w:rPr>
      </w:pPr>
      <w:r w:rsidRPr="00CE4A82">
        <w:rPr>
          <w:rFonts w:ascii="Times New Roman" w:hAnsi="Times New Roman" w:cs="Times New Roman"/>
          <w:b/>
          <w:bCs/>
        </w:rPr>
        <w:t>Conclusion</w:t>
      </w:r>
    </w:p>
    <w:p w14:paraId="152A4CCD" w14:textId="48743925" w:rsidR="00F94787" w:rsidRDefault="00B16A14" w:rsidP="00C826F2">
      <w:pPr>
        <w:spacing w:line="360" w:lineRule="auto"/>
        <w:rPr>
          <w:rFonts w:ascii="Times New Roman" w:hAnsi="Times New Roman" w:cs="Times New Roman"/>
        </w:rPr>
      </w:pPr>
      <w:r>
        <w:rPr>
          <w:rFonts w:ascii="Times New Roman" w:hAnsi="Times New Roman" w:cs="Times New Roman"/>
        </w:rPr>
        <w:t xml:space="preserve">The overall aim of this study was to illuminate the debate around what characterises individual judgements by Ofsted inspectors in their evaluation of non-domestic childcare settings in England. Specifically, the study aimed to first, examine the relationship between Ofsted rating and level of deprivation of the settings’ postcode, and children’s scores in their 2-year progress checks, as reported by nursery staff. Second, the study focused on identifying patterns of content in the inspectors’ judgements per rating (Good and Outstanding) and per level of deprivation of the setting’s postcode. The study was based on perceptions of quality and progress, rather than objectively measuring these variables. The first result of the study is that Outstanding nurseries are more likely to have progress reports at the 2-year mark that have all scores at the appropriate age level or beyond in the two prime areas of learning of Communication and Language and Personal, and Social and Emotional Development. However, a similar interaction was not found for other specific and prime areas of learning. The second and most important result of the study is that it is possible to identify a pattern </w:t>
      </w:r>
      <w:r w:rsidR="00F64134">
        <w:rPr>
          <w:rFonts w:ascii="Times New Roman" w:hAnsi="Times New Roman" w:cs="Times New Roman"/>
        </w:rPr>
        <w:t>frequent judgements in individual inspectors’ reports that distinguishes between an Outstanding nursery, and a nursery rated Good: f</w:t>
      </w:r>
      <w:r>
        <w:rPr>
          <w:rFonts w:ascii="Times New Roman" w:hAnsi="Times New Roman" w:cs="Times New Roman"/>
        </w:rPr>
        <w:t xml:space="preserve">or a nursery to be rated Outstanding, it is likely that inspectors will be mentioning </w:t>
      </w:r>
      <w:r w:rsidRPr="006A3130">
        <w:rPr>
          <w:rFonts w:ascii="Times New Roman" w:hAnsi="Times New Roman" w:cs="Times New Roman"/>
          <w:i/>
          <w:iCs/>
        </w:rPr>
        <w:t>staff training and continuous professional</w:t>
      </w:r>
      <w:r>
        <w:rPr>
          <w:rFonts w:ascii="Times New Roman" w:hAnsi="Times New Roman" w:cs="Times New Roman"/>
        </w:rPr>
        <w:t xml:space="preserve"> </w:t>
      </w:r>
      <w:r w:rsidRPr="006A3130">
        <w:rPr>
          <w:rFonts w:ascii="Times New Roman" w:hAnsi="Times New Roman" w:cs="Times New Roman"/>
          <w:i/>
          <w:iCs/>
        </w:rPr>
        <w:t>development</w:t>
      </w:r>
      <w:r>
        <w:rPr>
          <w:rFonts w:ascii="Times New Roman" w:hAnsi="Times New Roman" w:cs="Times New Roman"/>
        </w:rPr>
        <w:t xml:space="preserve">, </w:t>
      </w:r>
      <w:r w:rsidRPr="006A3130">
        <w:rPr>
          <w:rFonts w:ascii="Times New Roman" w:hAnsi="Times New Roman" w:cs="Times New Roman"/>
          <w:i/>
          <w:iCs/>
        </w:rPr>
        <w:t>m</w:t>
      </w:r>
      <w:r w:rsidRPr="00CE4A82">
        <w:rPr>
          <w:rFonts w:ascii="Times New Roman" w:hAnsi="Times New Roman" w:cs="Times New Roman"/>
          <w:i/>
          <w:iCs/>
        </w:rPr>
        <w:t xml:space="preserve">anagement </w:t>
      </w:r>
      <w:r w:rsidRPr="006A3130">
        <w:rPr>
          <w:rFonts w:ascii="Times New Roman" w:hAnsi="Times New Roman" w:cs="Times New Roman"/>
          <w:i/>
          <w:iCs/>
        </w:rPr>
        <w:t xml:space="preserve">with </w:t>
      </w:r>
      <w:r w:rsidRPr="00CE4A82">
        <w:rPr>
          <w:rFonts w:ascii="Times New Roman" w:hAnsi="Times New Roman" w:cs="Times New Roman"/>
          <w:i/>
          <w:iCs/>
        </w:rPr>
        <w:t>high aspirations</w:t>
      </w:r>
      <w:r>
        <w:rPr>
          <w:rFonts w:ascii="Times New Roman" w:hAnsi="Times New Roman" w:cs="Times New Roman"/>
        </w:rPr>
        <w:t xml:space="preserve">, the existence of a </w:t>
      </w:r>
      <w:r w:rsidRPr="006A3130">
        <w:rPr>
          <w:rFonts w:ascii="Times New Roman" w:hAnsi="Times New Roman" w:cs="Times New Roman"/>
          <w:i/>
          <w:iCs/>
        </w:rPr>
        <w:t>clear s</w:t>
      </w:r>
      <w:r w:rsidRPr="00CE4A82">
        <w:rPr>
          <w:rFonts w:ascii="Times New Roman" w:hAnsi="Times New Roman" w:cs="Times New Roman"/>
          <w:i/>
          <w:iCs/>
        </w:rPr>
        <w:t>ystem to monitor children’s progress</w:t>
      </w:r>
      <w:r>
        <w:rPr>
          <w:rFonts w:ascii="Times New Roman" w:hAnsi="Times New Roman" w:cs="Times New Roman"/>
        </w:rPr>
        <w:t xml:space="preserve">, clear </w:t>
      </w:r>
      <w:r w:rsidRPr="006A3130">
        <w:rPr>
          <w:rFonts w:ascii="Times New Roman" w:hAnsi="Times New Roman" w:cs="Times New Roman"/>
          <w:i/>
          <w:iCs/>
        </w:rPr>
        <w:t>l</w:t>
      </w:r>
      <w:r w:rsidRPr="00CE4A82">
        <w:rPr>
          <w:rFonts w:ascii="Times New Roman" w:hAnsi="Times New Roman" w:cs="Times New Roman"/>
          <w:i/>
          <w:iCs/>
        </w:rPr>
        <w:t>inks with other professionals</w:t>
      </w:r>
      <w:r>
        <w:rPr>
          <w:rFonts w:ascii="Times New Roman" w:hAnsi="Times New Roman" w:cs="Times New Roman"/>
        </w:rPr>
        <w:t xml:space="preserve"> and a </w:t>
      </w:r>
      <w:r w:rsidRPr="006A3130">
        <w:rPr>
          <w:rFonts w:ascii="Times New Roman" w:hAnsi="Times New Roman" w:cs="Times New Roman"/>
          <w:i/>
          <w:iCs/>
        </w:rPr>
        <w:t>b</w:t>
      </w:r>
      <w:r w:rsidRPr="00CE4A82">
        <w:rPr>
          <w:rFonts w:ascii="Times New Roman" w:hAnsi="Times New Roman" w:cs="Times New Roman"/>
          <w:i/>
          <w:iCs/>
        </w:rPr>
        <w:t>alanced curriculum</w:t>
      </w:r>
      <w:r>
        <w:rPr>
          <w:rFonts w:ascii="Times New Roman" w:hAnsi="Times New Roman" w:cs="Times New Roman"/>
        </w:rPr>
        <w:t xml:space="preserve"> (within the Effectiveness of Leadership and Management)</w:t>
      </w:r>
      <w:r w:rsidR="00F64134">
        <w:rPr>
          <w:rFonts w:ascii="Times New Roman" w:hAnsi="Times New Roman" w:cs="Times New Roman"/>
        </w:rPr>
        <w:t>,</w:t>
      </w:r>
      <w:r>
        <w:rPr>
          <w:rFonts w:ascii="Times New Roman" w:hAnsi="Times New Roman" w:cs="Times New Roman"/>
        </w:rPr>
        <w:t xml:space="preserve"> </w:t>
      </w:r>
      <w:r w:rsidRPr="006A3130">
        <w:rPr>
          <w:rFonts w:ascii="Times New Roman" w:hAnsi="Times New Roman" w:cs="Times New Roman"/>
          <w:i/>
          <w:iCs/>
        </w:rPr>
        <w:t>a focus on creativity and imagination</w:t>
      </w:r>
      <w:r>
        <w:rPr>
          <w:rFonts w:ascii="Times New Roman" w:hAnsi="Times New Roman" w:cs="Times New Roman"/>
        </w:rPr>
        <w:t xml:space="preserve">, </w:t>
      </w:r>
      <w:r w:rsidRPr="001736A3">
        <w:rPr>
          <w:rFonts w:ascii="Times New Roman" w:hAnsi="Times New Roman" w:cs="Times New Roman"/>
        </w:rPr>
        <w:t xml:space="preserve">on </w:t>
      </w:r>
      <w:r w:rsidRPr="001736A3">
        <w:rPr>
          <w:rFonts w:ascii="Times New Roman" w:hAnsi="Times New Roman" w:cs="Times New Roman"/>
          <w:i/>
          <w:iCs/>
        </w:rPr>
        <w:t>early numeracy</w:t>
      </w:r>
      <w:r>
        <w:rPr>
          <w:rFonts w:ascii="Times New Roman" w:hAnsi="Times New Roman" w:cs="Times New Roman"/>
        </w:rPr>
        <w:t xml:space="preserve"> and on </w:t>
      </w:r>
      <w:r w:rsidRPr="006A3130">
        <w:rPr>
          <w:rFonts w:ascii="Times New Roman" w:hAnsi="Times New Roman" w:cs="Times New Roman"/>
          <w:i/>
          <w:iCs/>
        </w:rPr>
        <w:t>m</w:t>
      </w:r>
      <w:r w:rsidRPr="001736A3">
        <w:rPr>
          <w:rFonts w:ascii="Times New Roman" w:hAnsi="Times New Roman" w:cs="Times New Roman"/>
          <w:i/>
          <w:iCs/>
        </w:rPr>
        <w:t>ak</w:t>
      </w:r>
      <w:r w:rsidRPr="006A3130">
        <w:rPr>
          <w:rFonts w:ascii="Times New Roman" w:hAnsi="Times New Roman" w:cs="Times New Roman"/>
          <w:i/>
          <w:iCs/>
        </w:rPr>
        <w:t>ing good</w:t>
      </w:r>
      <w:r w:rsidRPr="001736A3">
        <w:rPr>
          <w:rFonts w:ascii="Times New Roman" w:hAnsi="Times New Roman" w:cs="Times New Roman"/>
          <w:i/>
          <w:iCs/>
        </w:rPr>
        <w:t xml:space="preserve"> use of learning opportunities</w:t>
      </w:r>
      <w:r w:rsidR="00F64134">
        <w:rPr>
          <w:rFonts w:ascii="Times New Roman" w:hAnsi="Times New Roman" w:cs="Times New Roman"/>
          <w:i/>
          <w:iCs/>
        </w:rPr>
        <w:t xml:space="preserve"> </w:t>
      </w:r>
      <w:r w:rsidR="00F64134">
        <w:rPr>
          <w:rFonts w:ascii="Times New Roman" w:hAnsi="Times New Roman" w:cs="Times New Roman"/>
        </w:rPr>
        <w:t>(</w:t>
      </w:r>
      <w:r>
        <w:rPr>
          <w:rFonts w:ascii="Times New Roman" w:hAnsi="Times New Roman" w:cs="Times New Roman"/>
        </w:rPr>
        <w:t>in terms of Teaching Quality of Teaching, Learning and Assessment</w:t>
      </w:r>
      <w:r w:rsidR="00F64134">
        <w:rPr>
          <w:rFonts w:ascii="Times New Roman" w:hAnsi="Times New Roman" w:cs="Times New Roman"/>
        </w:rPr>
        <w:t>), a</w:t>
      </w:r>
      <w:r>
        <w:rPr>
          <w:rFonts w:ascii="Times New Roman" w:hAnsi="Times New Roman" w:cs="Times New Roman"/>
        </w:rPr>
        <w:t xml:space="preserve"> </w:t>
      </w:r>
      <w:r w:rsidRPr="006A3130">
        <w:rPr>
          <w:rFonts w:ascii="Times New Roman" w:hAnsi="Times New Roman" w:cs="Times New Roman"/>
          <w:i/>
          <w:iCs/>
        </w:rPr>
        <w:t>focus on language and communication</w:t>
      </w:r>
      <w:r>
        <w:rPr>
          <w:rFonts w:ascii="Times New Roman" w:hAnsi="Times New Roman" w:cs="Times New Roman"/>
        </w:rPr>
        <w:t xml:space="preserve">, the </w:t>
      </w:r>
      <w:r w:rsidRPr="006A3130">
        <w:rPr>
          <w:rFonts w:ascii="Times New Roman" w:hAnsi="Times New Roman" w:cs="Times New Roman"/>
          <w:i/>
          <w:iCs/>
        </w:rPr>
        <w:t>offer of nutritious meals</w:t>
      </w:r>
      <w:r>
        <w:rPr>
          <w:rFonts w:ascii="Times New Roman" w:hAnsi="Times New Roman" w:cs="Times New Roman"/>
        </w:rPr>
        <w:t xml:space="preserve"> and the </w:t>
      </w:r>
      <w:r w:rsidRPr="006A3130">
        <w:rPr>
          <w:rFonts w:ascii="Times New Roman" w:hAnsi="Times New Roman" w:cs="Times New Roman"/>
          <w:i/>
          <w:iCs/>
        </w:rPr>
        <w:t>promotion of hygiene habits</w:t>
      </w:r>
      <w:r>
        <w:rPr>
          <w:rFonts w:ascii="Times New Roman" w:hAnsi="Times New Roman" w:cs="Times New Roman"/>
        </w:rPr>
        <w:t xml:space="preserve"> </w:t>
      </w:r>
      <w:r w:rsidR="00F64134">
        <w:rPr>
          <w:rFonts w:ascii="Times New Roman" w:hAnsi="Times New Roman" w:cs="Times New Roman"/>
        </w:rPr>
        <w:t>(within Personal Development, Behaviour and Welfare) and</w:t>
      </w:r>
      <w:r>
        <w:rPr>
          <w:rFonts w:ascii="Times New Roman" w:hAnsi="Times New Roman" w:cs="Times New Roman"/>
        </w:rPr>
        <w:t xml:space="preserve"> </w:t>
      </w:r>
      <w:r w:rsidR="00F64134">
        <w:rPr>
          <w:rFonts w:ascii="Times New Roman" w:hAnsi="Times New Roman" w:cs="Times New Roman"/>
        </w:rPr>
        <w:t>l</w:t>
      </w:r>
      <w:r>
        <w:rPr>
          <w:rFonts w:ascii="Times New Roman" w:hAnsi="Times New Roman" w:cs="Times New Roman"/>
        </w:rPr>
        <w:t xml:space="preserve">astly, </w:t>
      </w:r>
      <w:r w:rsidR="00F64134">
        <w:rPr>
          <w:rFonts w:ascii="Times New Roman" w:hAnsi="Times New Roman" w:cs="Times New Roman"/>
        </w:rPr>
        <w:t>a focus on</w:t>
      </w:r>
      <w:r>
        <w:rPr>
          <w:rFonts w:ascii="Times New Roman" w:hAnsi="Times New Roman" w:cs="Times New Roman"/>
        </w:rPr>
        <w:t xml:space="preserve"> how </w:t>
      </w:r>
      <w:r w:rsidRPr="006A3130">
        <w:rPr>
          <w:rFonts w:ascii="Times New Roman" w:hAnsi="Times New Roman" w:cs="Times New Roman"/>
          <w:i/>
          <w:iCs/>
        </w:rPr>
        <w:t>children maintain attention</w:t>
      </w:r>
      <w:r>
        <w:rPr>
          <w:rFonts w:ascii="Times New Roman" w:hAnsi="Times New Roman" w:cs="Times New Roman"/>
        </w:rPr>
        <w:t xml:space="preserve">, how </w:t>
      </w:r>
      <w:r w:rsidRPr="006A3130">
        <w:rPr>
          <w:rFonts w:ascii="Times New Roman" w:hAnsi="Times New Roman" w:cs="Times New Roman"/>
          <w:i/>
          <w:iCs/>
        </w:rPr>
        <w:t>disadvantaged children progress</w:t>
      </w:r>
      <w:r>
        <w:rPr>
          <w:rFonts w:ascii="Times New Roman" w:hAnsi="Times New Roman" w:cs="Times New Roman"/>
        </w:rPr>
        <w:t xml:space="preserve">, and on how children show </w:t>
      </w:r>
      <w:r w:rsidRPr="006A3130">
        <w:rPr>
          <w:rFonts w:ascii="Times New Roman" w:hAnsi="Times New Roman" w:cs="Times New Roman"/>
          <w:i/>
          <w:iCs/>
        </w:rPr>
        <w:t>creativity and imagination</w:t>
      </w:r>
      <w:r w:rsidR="00F64134">
        <w:rPr>
          <w:rFonts w:ascii="Times New Roman" w:hAnsi="Times New Roman" w:cs="Times New Roman"/>
        </w:rPr>
        <w:t xml:space="preserve"> (within Children’s outcomes). The study is the first steppingstone to a more in-depth </w:t>
      </w:r>
      <w:r w:rsidR="00F64134">
        <w:rPr>
          <w:rFonts w:ascii="Times New Roman" w:hAnsi="Times New Roman" w:cs="Times New Roman"/>
        </w:rPr>
        <w:lastRenderedPageBreak/>
        <w:t>understanding of early years inspections’ challenges and opportunities</w:t>
      </w:r>
      <w:r w:rsidR="00063172">
        <w:rPr>
          <w:rFonts w:ascii="Times New Roman" w:hAnsi="Times New Roman" w:cs="Times New Roman"/>
        </w:rPr>
        <w:t>, opening-up additional questions for future research, including those aiming to gather the views of inspectors themselves, of managers in early years settings, and to examine the potential of self-evaluation, rather than a high stakes system</w:t>
      </w:r>
      <w:r w:rsidR="00E146E8">
        <w:rPr>
          <w:rFonts w:ascii="Times New Roman" w:hAnsi="Times New Roman" w:cs="Times New Roman"/>
        </w:rPr>
        <w:t xml:space="preserve"> (</w:t>
      </w:r>
      <w:proofErr w:type="spellStart"/>
      <w:r w:rsidR="00E146E8">
        <w:rPr>
          <w:rFonts w:ascii="Times New Roman" w:hAnsi="Times New Roman" w:cs="Times New Roman"/>
        </w:rPr>
        <w:t>Simeonova</w:t>
      </w:r>
      <w:proofErr w:type="spellEnd"/>
      <w:r w:rsidR="00E146E8">
        <w:rPr>
          <w:rFonts w:ascii="Times New Roman" w:hAnsi="Times New Roman" w:cs="Times New Roman"/>
        </w:rPr>
        <w:t xml:space="preserve"> et al. 2020)</w:t>
      </w:r>
      <w:r w:rsidR="00063172">
        <w:rPr>
          <w:rFonts w:ascii="Times New Roman" w:hAnsi="Times New Roman" w:cs="Times New Roman"/>
        </w:rPr>
        <w:t>, potentially characterised by unconscious trends, as suggested by our results</w:t>
      </w:r>
      <w:r w:rsidR="00F64134">
        <w:rPr>
          <w:rFonts w:ascii="Times New Roman" w:hAnsi="Times New Roman" w:cs="Times New Roman"/>
        </w:rPr>
        <w:t>.</w:t>
      </w:r>
    </w:p>
    <w:p w14:paraId="2DC12B24" w14:textId="77777777" w:rsidR="00DA6F54" w:rsidRDefault="00DA6F54" w:rsidP="00C826F2">
      <w:pPr>
        <w:spacing w:line="360" w:lineRule="auto"/>
        <w:rPr>
          <w:rFonts w:ascii="Times New Roman" w:hAnsi="Times New Roman" w:cs="Times New Roman"/>
        </w:rPr>
      </w:pPr>
    </w:p>
    <w:p w14:paraId="16DCC837" w14:textId="1F7AE371" w:rsidR="00E224C3" w:rsidRDefault="00DA6F54" w:rsidP="00DA6F54">
      <w:pPr>
        <w:spacing w:line="360" w:lineRule="auto"/>
        <w:jc w:val="center"/>
        <w:rPr>
          <w:rFonts w:ascii="Times New Roman" w:hAnsi="Times New Roman" w:cs="Times New Roman"/>
        </w:rPr>
      </w:pPr>
      <w:r>
        <w:rPr>
          <w:rFonts w:ascii="Times New Roman" w:hAnsi="Times New Roman" w:cs="Times New Roman"/>
          <w:b/>
          <w:bCs/>
        </w:rPr>
        <w:t>Author Note</w:t>
      </w:r>
    </w:p>
    <w:p w14:paraId="07CDC349" w14:textId="5A6D818E" w:rsidR="00011792" w:rsidRPr="00011792" w:rsidRDefault="00011792" w:rsidP="00011792">
      <w:pPr>
        <w:spacing w:line="360" w:lineRule="auto"/>
        <w:rPr>
          <w:rFonts w:ascii="Times New Roman" w:hAnsi="Times New Roman" w:cs="Times New Roman"/>
          <w:b/>
          <w:bCs/>
        </w:rPr>
      </w:pPr>
      <w:r w:rsidRPr="00011792">
        <w:rPr>
          <w:rFonts w:ascii="Times New Roman" w:hAnsi="Times New Roman" w:cs="Times New Roman"/>
        </w:rPr>
        <w:t xml:space="preserve">Dr Susana Castro-Kemp conceived the study, performed the </w:t>
      </w:r>
      <w:proofErr w:type="gramStart"/>
      <w:r w:rsidRPr="00011792">
        <w:rPr>
          <w:rFonts w:ascii="Times New Roman" w:hAnsi="Times New Roman" w:cs="Times New Roman"/>
        </w:rPr>
        <w:t>analysis</w:t>
      </w:r>
      <w:proofErr w:type="gramEnd"/>
      <w:r w:rsidRPr="00011792">
        <w:rPr>
          <w:rFonts w:ascii="Times New Roman" w:hAnsi="Times New Roman" w:cs="Times New Roman"/>
        </w:rPr>
        <w:t xml:space="preserve"> and wrote the report. At the beginning of the project, Dr Castro-Kemp was a Reader at the University of Roehampton</w:t>
      </w:r>
      <w:r>
        <w:rPr>
          <w:rFonts w:ascii="Times New Roman" w:hAnsi="Times New Roman" w:cs="Times New Roman"/>
        </w:rPr>
        <w:t xml:space="preserve"> (London, United Kingdom)</w:t>
      </w:r>
      <w:r w:rsidRPr="00011792">
        <w:rPr>
          <w:rFonts w:ascii="Times New Roman" w:hAnsi="Times New Roman" w:cs="Times New Roman"/>
        </w:rPr>
        <w:t xml:space="preserve">. </w:t>
      </w:r>
      <w:proofErr w:type="spellStart"/>
      <w:r w:rsidRPr="00011792">
        <w:rPr>
          <w:rFonts w:ascii="Times New Roman" w:hAnsi="Times New Roman" w:cs="Times New Roman"/>
        </w:rPr>
        <w:t>Åsa</w:t>
      </w:r>
      <w:proofErr w:type="spellEnd"/>
      <w:r w:rsidRPr="00011792">
        <w:rPr>
          <w:rFonts w:ascii="Times New Roman" w:hAnsi="Times New Roman" w:cs="Times New Roman"/>
        </w:rPr>
        <w:t xml:space="preserve"> Melander is a Doctoral candidate and Visiting Lecturer at the University of Roehampton and worked as a Research Assistant for this project. Her duties included data collection, data analysis and co-writing the report.</w:t>
      </w:r>
    </w:p>
    <w:p w14:paraId="7AD58F63" w14:textId="24A29D67" w:rsidR="00011792" w:rsidRDefault="00011792" w:rsidP="00011792">
      <w:pPr>
        <w:spacing w:line="360" w:lineRule="auto"/>
        <w:rPr>
          <w:rFonts w:ascii="Times New Roman" w:hAnsi="Times New Roman" w:cs="Times New Roman"/>
        </w:rPr>
      </w:pPr>
      <w:r>
        <w:rPr>
          <w:rFonts w:ascii="Times New Roman" w:hAnsi="Times New Roman" w:cs="Times New Roman"/>
        </w:rPr>
        <w:t>Since January 20222, Dr Susana Castro-Kemp is an Associate Professor at the Institute of Education, UCL’s Faculty of Education and Society (London, United Kingdom).</w:t>
      </w:r>
    </w:p>
    <w:p w14:paraId="5E34F521" w14:textId="6B45DC72" w:rsidR="00011792" w:rsidRDefault="00011792" w:rsidP="00011792">
      <w:pPr>
        <w:spacing w:line="360" w:lineRule="auto"/>
        <w:rPr>
          <w:rFonts w:ascii="Times New Roman" w:hAnsi="Times New Roman" w:cs="Times New Roman"/>
        </w:rPr>
      </w:pPr>
      <w:r>
        <w:rPr>
          <w:rFonts w:ascii="Times New Roman" w:hAnsi="Times New Roman" w:cs="Times New Roman"/>
        </w:rPr>
        <w:t>We would like to thank the Froebel Trust for funding the study. We would also like to thank all settings, their managers and staff, and the parents who agreed to take part in this research.</w:t>
      </w:r>
      <w:r w:rsidR="009F0728">
        <w:rPr>
          <w:rFonts w:ascii="Times New Roman" w:hAnsi="Times New Roman" w:cs="Times New Roman"/>
        </w:rPr>
        <w:t xml:space="preserve"> Lastly, we would like to thank our advisory board members, who gave us crucial advice on how to best conduct this study, in challenging circumstances brought by the Covid-19 pandemic.</w:t>
      </w:r>
    </w:p>
    <w:p w14:paraId="322058B4" w14:textId="3A2901EE" w:rsidR="009F0728" w:rsidRDefault="009F0728" w:rsidP="00011792">
      <w:pPr>
        <w:spacing w:line="360" w:lineRule="auto"/>
        <w:rPr>
          <w:rFonts w:ascii="Times New Roman" w:hAnsi="Times New Roman" w:cs="Times New Roman"/>
        </w:rPr>
      </w:pPr>
      <w:r>
        <w:rPr>
          <w:rFonts w:ascii="Times New Roman" w:hAnsi="Times New Roman" w:cs="Times New Roman"/>
        </w:rPr>
        <w:t>Correspondence concerning this article should be sent to: Dr Susana Castro-Kemp (</w:t>
      </w:r>
      <w:hyperlink r:id="rId8" w:history="1">
        <w:r w:rsidRPr="00ED3385">
          <w:rPr>
            <w:rStyle w:val="Hyperlink"/>
            <w:rFonts w:ascii="Times New Roman" w:hAnsi="Times New Roman" w:cs="Times New Roman"/>
          </w:rPr>
          <w:t>s.castro-kemp@ucl.ac.uk</w:t>
        </w:r>
      </w:hyperlink>
      <w:r>
        <w:rPr>
          <w:rFonts w:ascii="Times New Roman" w:hAnsi="Times New Roman" w:cs="Times New Roman"/>
        </w:rPr>
        <w:t xml:space="preserve">); IOE, UCL’s Faculty of Education and Society, Department of Psychology and Human Development, </w:t>
      </w:r>
      <w:r w:rsidRPr="009F0728">
        <w:rPr>
          <w:rFonts w:ascii="Times New Roman" w:hAnsi="Times New Roman" w:cs="Times New Roman"/>
        </w:rPr>
        <w:t>Woburn Square 26, London WC1H 0AA</w:t>
      </w:r>
      <w:r>
        <w:rPr>
          <w:rFonts w:ascii="Times New Roman" w:hAnsi="Times New Roman" w:cs="Times New Roman"/>
        </w:rPr>
        <w:t>, United Kingdom.</w:t>
      </w:r>
    </w:p>
    <w:p w14:paraId="6B6B1746" w14:textId="77777777" w:rsidR="00C1427B" w:rsidRDefault="00C1427B" w:rsidP="00C1427B">
      <w:pPr>
        <w:spacing w:line="360" w:lineRule="auto"/>
        <w:jc w:val="center"/>
        <w:rPr>
          <w:rFonts w:ascii="Times New Roman" w:hAnsi="Times New Roman" w:cs="Times New Roman"/>
          <w:b/>
          <w:bCs/>
        </w:rPr>
      </w:pPr>
    </w:p>
    <w:p w14:paraId="523BD8E8" w14:textId="0668D497" w:rsidR="00C1427B" w:rsidRDefault="00C1427B" w:rsidP="00C1427B">
      <w:pPr>
        <w:spacing w:line="360" w:lineRule="auto"/>
        <w:jc w:val="center"/>
        <w:rPr>
          <w:rFonts w:ascii="Times New Roman" w:hAnsi="Times New Roman" w:cs="Times New Roman"/>
          <w:b/>
          <w:bCs/>
        </w:rPr>
      </w:pPr>
      <w:r w:rsidRPr="00C1427B">
        <w:rPr>
          <w:rFonts w:ascii="Times New Roman" w:hAnsi="Times New Roman" w:cs="Times New Roman"/>
          <w:b/>
          <w:bCs/>
        </w:rPr>
        <w:t>Data Availability Statement</w:t>
      </w:r>
    </w:p>
    <w:p w14:paraId="7EB05794" w14:textId="5126F64E" w:rsidR="00C1427B" w:rsidRPr="00C1427B" w:rsidRDefault="00C1427B" w:rsidP="00C1427B">
      <w:pPr>
        <w:spacing w:line="360" w:lineRule="auto"/>
        <w:rPr>
          <w:rFonts w:ascii="Times New Roman" w:hAnsi="Times New Roman" w:cs="Times New Roman"/>
        </w:rPr>
      </w:pPr>
      <w:r w:rsidRPr="00C1427B">
        <w:rPr>
          <w:rFonts w:ascii="Times New Roman" w:hAnsi="Times New Roman" w:cs="Times New Roman"/>
        </w:rPr>
        <w:t>The datasets generated during and/or analysed during the current study are available from the corresponding author on reasonable request</w:t>
      </w:r>
      <w:r>
        <w:rPr>
          <w:rFonts w:ascii="Times New Roman" w:hAnsi="Times New Roman" w:cs="Times New Roman"/>
        </w:rPr>
        <w:t>.</w:t>
      </w:r>
    </w:p>
    <w:p w14:paraId="511E57E4" w14:textId="77777777" w:rsidR="00011792" w:rsidRDefault="00011792" w:rsidP="00C826F2">
      <w:pPr>
        <w:spacing w:line="360" w:lineRule="auto"/>
        <w:rPr>
          <w:rFonts w:ascii="Times New Roman" w:hAnsi="Times New Roman" w:cs="Times New Roman"/>
        </w:rPr>
      </w:pPr>
    </w:p>
    <w:p w14:paraId="1759A65C" w14:textId="77777777" w:rsidR="00E224C3" w:rsidRDefault="00E224C3" w:rsidP="00C826F2">
      <w:pPr>
        <w:spacing w:line="360" w:lineRule="auto"/>
        <w:rPr>
          <w:rFonts w:ascii="Times New Roman" w:hAnsi="Times New Roman" w:cs="Times New Roman"/>
        </w:rPr>
      </w:pPr>
    </w:p>
    <w:p w14:paraId="5144176A" w14:textId="6F6D7EE2" w:rsidR="00E54817" w:rsidRPr="00E9085F" w:rsidRDefault="00E54817" w:rsidP="00E9085F">
      <w:pPr>
        <w:spacing w:line="360" w:lineRule="auto"/>
        <w:rPr>
          <w:rFonts w:ascii="Times New Roman" w:hAnsi="Times New Roman" w:cs="Times New Roman"/>
          <w:b/>
          <w:bCs/>
        </w:rPr>
      </w:pPr>
      <w:r w:rsidRPr="00E9085F">
        <w:rPr>
          <w:rFonts w:ascii="Times New Roman" w:hAnsi="Times New Roman" w:cs="Times New Roman"/>
          <w:b/>
          <w:bCs/>
        </w:rPr>
        <w:t>References</w:t>
      </w:r>
    </w:p>
    <w:p w14:paraId="0E83CA60" w14:textId="77777777" w:rsidR="00E9085F" w:rsidRDefault="00401A7D" w:rsidP="00E9085F">
      <w:pPr>
        <w:spacing w:line="360" w:lineRule="auto"/>
        <w:ind w:left="851" w:hanging="851"/>
        <w:rPr>
          <w:rFonts w:ascii="Times New Roman" w:hAnsi="Times New Roman" w:cs="Times New Roman"/>
          <w:color w:val="222222"/>
          <w:shd w:val="clear" w:color="auto" w:fill="FFFFFF"/>
        </w:rPr>
      </w:pPr>
      <w:proofErr w:type="spellStart"/>
      <w:r w:rsidRPr="00E9085F">
        <w:rPr>
          <w:rFonts w:ascii="Times New Roman" w:hAnsi="Times New Roman" w:cs="Times New Roman"/>
          <w:color w:val="222222"/>
          <w:shd w:val="clear" w:color="auto" w:fill="FFFFFF"/>
        </w:rPr>
        <w:t>Blanden</w:t>
      </w:r>
      <w:proofErr w:type="spellEnd"/>
      <w:r w:rsidRPr="00E9085F">
        <w:rPr>
          <w:rFonts w:ascii="Times New Roman" w:hAnsi="Times New Roman" w:cs="Times New Roman"/>
          <w:color w:val="222222"/>
          <w:shd w:val="clear" w:color="auto" w:fill="FFFFFF"/>
        </w:rPr>
        <w:t>, J., Hansen, K., &amp; McNally, S. (2018). Evaluating the impact of nursery attendance on children’s outcomes</w:t>
      </w:r>
      <w:r w:rsidR="00E9085F">
        <w:rPr>
          <w:rFonts w:ascii="Times New Roman" w:hAnsi="Times New Roman" w:cs="Times New Roman"/>
          <w:color w:val="222222"/>
          <w:shd w:val="clear" w:color="auto" w:fill="FFFFFF"/>
        </w:rPr>
        <w:t xml:space="preserve"> [Report]</w:t>
      </w:r>
      <w:r w:rsidRPr="00E9085F">
        <w:rPr>
          <w:rFonts w:ascii="Times New Roman" w:hAnsi="Times New Roman" w:cs="Times New Roman"/>
          <w:color w:val="222222"/>
          <w:shd w:val="clear" w:color="auto" w:fill="FFFFFF"/>
        </w:rPr>
        <w:t>.</w:t>
      </w:r>
      <w:r w:rsidR="00E9085F">
        <w:rPr>
          <w:rFonts w:ascii="Times New Roman" w:hAnsi="Times New Roman" w:cs="Times New Roman"/>
          <w:color w:val="222222"/>
          <w:shd w:val="clear" w:color="auto" w:fill="FFFFFF"/>
        </w:rPr>
        <w:t xml:space="preserve"> Nuffield Foundation. Url: </w:t>
      </w:r>
      <w:hyperlink r:id="rId9" w:history="1">
        <w:r w:rsidR="00E9085F" w:rsidRPr="00ED3385">
          <w:rPr>
            <w:rStyle w:val="Hyperlink"/>
            <w:rFonts w:ascii="Times New Roman" w:hAnsi="Times New Roman" w:cs="Times New Roman"/>
            <w:shd w:val="clear" w:color="auto" w:fill="FFFFFF"/>
          </w:rPr>
          <w:t>https://www.surrey.ac.uk/sites/default/files/evaluating-the-impact-of-nursery-attendance-on-childrens-outcomes-final-report.pdf</w:t>
        </w:r>
      </w:hyperlink>
    </w:p>
    <w:p w14:paraId="5D63BBC1" w14:textId="1CD41058" w:rsidR="00401A7D" w:rsidRPr="00E9085F" w:rsidRDefault="00401A7D" w:rsidP="00E9085F">
      <w:pPr>
        <w:spacing w:line="360" w:lineRule="auto"/>
        <w:ind w:left="851" w:hanging="851"/>
        <w:rPr>
          <w:rFonts w:ascii="Times New Roman" w:hAnsi="Times New Roman" w:cs="Times New Roman"/>
          <w:color w:val="222222"/>
          <w:shd w:val="clear" w:color="auto" w:fill="FFFFFF"/>
        </w:rPr>
      </w:pPr>
      <w:r w:rsidRPr="00E9085F">
        <w:rPr>
          <w:rFonts w:ascii="Times New Roman" w:hAnsi="Times New Roman" w:cs="Times New Roman"/>
        </w:rPr>
        <w:t xml:space="preserve">Department for Education (2021). Early years foundation stage (EYFS) statutory framework. Url: </w:t>
      </w:r>
      <w:hyperlink r:id="rId10" w:history="1">
        <w:r w:rsidRPr="00E9085F">
          <w:rPr>
            <w:rStyle w:val="Hyperlink"/>
            <w:rFonts w:ascii="Times New Roman" w:hAnsi="Times New Roman" w:cs="Times New Roman"/>
          </w:rPr>
          <w:t>https://www.gov.uk/government/publications/early-years-foundation-stage-framework--2</w:t>
        </w:r>
      </w:hyperlink>
    </w:p>
    <w:p w14:paraId="5626C6EF" w14:textId="77777777" w:rsidR="00401A7D" w:rsidRPr="00E9085F" w:rsidRDefault="00401A7D" w:rsidP="00E9085F">
      <w:pPr>
        <w:spacing w:line="360" w:lineRule="auto"/>
        <w:ind w:left="851" w:hanging="851"/>
        <w:rPr>
          <w:rFonts w:ascii="Times New Roman" w:hAnsi="Times New Roman" w:cs="Times New Roman"/>
          <w:color w:val="222222"/>
          <w:shd w:val="clear" w:color="auto" w:fill="FFFFFF"/>
        </w:rPr>
      </w:pPr>
      <w:r w:rsidRPr="00E9085F">
        <w:rPr>
          <w:rFonts w:ascii="Times New Roman" w:hAnsi="Times New Roman" w:cs="Times New Roman"/>
          <w:color w:val="222222"/>
          <w:shd w:val="clear" w:color="auto" w:fill="FFFFFF"/>
        </w:rPr>
        <w:t xml:space="preserve">Elo, S., </w:t>
      </w:r>
      <w:proofErr w:type="spellStart"/>
      <w:r w:rsidRPr="00E9085F">
        <w:rPr>
          <w:rFonts w:ascii="Times New Roman" w:hAnsi="Times New Roman" w:cs="Times New Roman"/>
          <w:color w:val="222222"/>
          <w:shd w:val="clear" w:color="auto" w:fill="FFFFFF"/>
        </w:rPr>
        <w:t>Kääriäinen</w:t>
      </w:r>
      <w:proofErr w:type="spellEnd"/>
      <w:r w:rsidRPr="00E9085F">
        <w:rPr>
          <w:rFonts w:ascii="Times New Roman" w:hAnsi="Times New Roman" w:cs="Times New Roman"/>
          <w:color w:val="222222"/>
          <w:shd w:val="clear" w:color="auto" w:fill="FFFFFF"/>
        </w:rPr>
        <w:t xml:space="preserve">, M., </w:t>
      </w:r>
      <w:proofErr w:type="spellStart"/>
      <w:r w:rsidRPr="00E9085F">
        <w:rPr>
          <w:rFonts w:ascii="Times New Roman" w:hAnsi="Times New Roman" w:cs="Times New Roman"/>
          <w:color w:val="222222"/>
          <w:shd w:val="clear" w:color="auto" w:fill="FFFFFF"/>
        </w:rPr>
        <w:t>Kanste</w:t>
      </w:r>
      <w:proofErr w:type="spellEnd"/>
      <w:r w:rsidRPr="00E9085F">
        <w:rPr>
          <w:rFonts w:ascii="Times New Roman" w:hAnsi="Times New Roman" w:cs="Times New Roman"/>
          <w:color w:val="222222"/>
          <w:shd w:val="clear" w:color="auto" w:fill="FFFFFF"/>
        </w:rPr>
        <w:t xml:space="preserve">, O., </w:t>
      </w:r>
      <w:proofErr w:type="spellStart"/>
      <w:r w:rsidRPr="00E9085F">
        <w:rPr>
          <w:rFonts w:ascii="Times New Roman" w:hAnsi="Times New Roman" w:cs="Times New Roman"/>
          <w:color w:val="222222"/>
          <w:shd w:val="clear" w:color="auto" w:fill="FFFFFF"/>
        </w:rPr>
        <w:t>Pölkki</w:t>
      </w:r>
      <w:proofErr w:type="spellEnd"/>
      <w:r w:rsidRPr="00E9085F">
        <w:rPr>
          <w:rFonts w:ascii="Times New Roman" w:hAnsi="Times New Roman" w:cs="Times New Roman"/>
          <w:color w:val="222222"/>
          <w:shd w:val="clear" w:color="auto" w:fill="FFFFFF"/>
        </w:rPr>
        <w:t xml:space="preserve">, T., </w:t>
      </w:r>
      <w:proofErr w:type="spellStart"/>
      <w:r w:rsidRPr="00E9085F">
        <w:rPr>
          <w:rFonts w:ascii="Times New Roman" w:hAnsi="Times New Roman" w:cs="Times New Roman"/>
          <w:color w:val="222222"/>
          <w:shd w:val="clear" w:color="auto" w:fill="FFFFFF"/>
        </w:rPr>
        <w:t>Utriainen</w:t>
      </w:r>
      <w:proofErr w:type="spellEnd"/>
      <w:r w:rsidRPr="00E9085F">
        <w:rPr>
          <w:rFonts w:ascii="Times New Roman" w:hAnsi="Times New Roman" w:cs="Times New Roman"/>
          <w:color w:val="222222"/>
          <w:shd w:val="clear" w:color="auto" w:fill="FFFFFF"/>
        </w:rPr>
        <w:t xml:space="preserve">, K., &amp; </w:t>
      </w:r>
      <w:proofErr w:type="spellStart"/>
      <w:r w:rsidRPr="00E9085F">
        <w:rPr>
          <w:rFonts w:ascii="Times New Roman" w:hAnsi="Times New Roman" w:cs="Times New Roman"/>
          <w:color w:val="222222"/>
          <w:shd w:val="clear" w:color="auto" w:fill="FFFFFF"/>
        </w:rPr>
        <w:t>Kyngäs</w:t>
      </w:r>
      <w:proofErr w:type="spellEnd"/>
      <w:r w:rsidRPr="00E9085F">
        <w:rPr>
          <w:rFonts w:ascii="Times New Roman" w:hAnsi="Times New Roman" w:cs="Times New Roman"/>
          <w:color w:val="222222"/>
          <w:shd w:val="clear" w:color="auto" w:fill="FFFFFF"/>
        </w:rPr>
        <w:t>, H. (2014). Qualitative Content Analysis: A Focus on Trustworthiness. </w:t>
      </w:r>
      <w:r w:rsidRPr="00E9085F">
        <w:rPr>
          <w:rFonts w:ascii="Times New Roman" w:hAnsi="Times New Roman" w:cs="Times New Roman"/>
          <w:i/>
          <w:iCs/>
          <w:color w:val="222222"/>
          <w:shd w:val="clear" w:color="auto" w:fill="FFFFFF"/>
        </w:rPr>
        <w:t>SAGE Open</w:t>
      </w:r>
      <w:r w:rsidRPr="00E9085F">
        <w:rPr>
          <w:rFonts w:ascii="Times New Roman" w:hAnsi="Times New Roman" w:cs="Times New Roman"/>
          <w:color w:val="222222"/>
          <w:shd w:val="clear" w:color="auto" w:fill="FFFFFF"/>
        </w:rPr>
        <w:t>, </w:t>
      </w:r>
      <w:r w:rsidRPr="00E9085F">
        <w:rPr>
          <w:rFonts w:ascii="Times New Roman" w:hAnsi="Times New Roman" w:cs="Times New Roman"/>
          <w:i/>
          <w:iCs/>
          <w:color w:val="222222"/>
          <w:shd w:val="clear" w:color="auto" w:fill="FFFFFF"/>
        </w:rPr>
        <w:t>4</w:t>
      </w:r>
      <w:r w:rsidRPr="00E9085F">
        <w:rPr>
          <w:rFonts w:ascii="Times New Roman" w:hAnsi="Times New Roman" w:cs="Times New Roman"/>
          <w:color w:val="222222"/>
          <w:shd w:val="clear" w:color="auto" w:fill="FFFFFF"/>
        </w:rPr>
        <w:t>(1). </w:t>
      </w:r>
      <w:hyperlink r:id="rId11" w:history="1">
        <w:r w:rsidRPr="00E9085F">
          <w:rPr>
            <w:rStyle w:val="Hyperlink"/>
            <w:rFonts w:ascii="Times New Roman" w:hAnsi="Times New Roman" w:cs="Times New Roman"/>
            <w:shd w:val="clear" w:color="auto" w:fill="FFFFFF"/>
          </w:rPr>
          <w:t>https://doi.org/10.1177/2158244014522633</w:t>
        </w:r>
      </w:hyperlink>
    </w:p>
    <w:p w14:paraId="28AAA747" w14:textId="52BB486B" w:rsidR="00401A7D" w:rsidRPr="00E9085F" w:rsidRDefault="00401A7D" w:rsidP="00E9085F">
      <w:pPr>
        <w:spacing w:line="360" w:lineRule="auto"/>
        <w:ind w:left="851" w:hanging="851"/>
        <w:rPr>
          <w:rFonts w:ascii="Times New Roman" w:eastAsia="Times New Roman" w:hAnsi="Times New Roman" w:cs="Times New Roman"/>
          <w:lang w:eastAsia="en-GB"/>
        </w:rPr>
      </w:pPr>
      <w:r w:rsidRPr="00E9085F">
        <w:rPr>
          <w:rFonts w:ascii="Times New Roman" w:hAnsi="Times New Roman" w:cs="Times New Roman"/>
          <w:color w:val="222222"/>
          <w:shd w:val="clear" w:color="auto" w:fill="FFFFFF"/>
        </w:rPr>
        <w:t>Fetters, M. D., Curry, L. A., &amp; Creswell, J. W. (2013). Achieving integration in mixed methods designs—principles and practices. </w:t>
      </w:r>
      <w:r w:rsidRPr="00E9085F">
        <w:rPr>
          <w:rFonts w:ascii="Times New Roman" w:hAnsi="Times New Roman" w:cs="Times New Roman"/>
          <w:i/>
          <w:iCs/>
          <w:color w:val="222222"/>
          <w:shd w:val="clear" w:color="auto" w:fill="FFFFFF"/>
        </w:rPr>
        <w:t>Health services research</w:t>
      </w:r>
      <w:r w:rsidRPr="00E9085F">
        <w:rPr>
          <w:rFonts w:ascii="Times New Roman" w:hAnsi="Times New Roman" w:cs="Times New Roman"/>
          <w:color w:val="222222"/>
          <w:shd w:val="clear" w:color="auto" w:fill="FFFFFF"/>
        </w:rPr>
        <w:t>, </w:t>
      </w:r>
      <w:r w:rsidRPr="00E9085F">
        <w:rPr>
          <w:rFonts w:ascii="Times New Roman" w:hAnsi="Times New Roman" w:cs="Times New Roman"/>
          <w:i/>
          <w:iCs/>
          <w:color w:val="222222"/>
          <w:shd w:val="clear" w:color="auto" w:fill="FFFFFF"/>
        </w:rPr>
        <w:t>48</w:t>
      </w:r>
      <w:r w:rsidRPr="00E9085F">
        <w:rPr>
          <w:rFonts w:ascii="Times New Roman" w:hAnsi="Times New Roman" w:cs="Times New Roman"/>
          <w:color w:val="222222"/>
          <w:shd w:val="clear" w:color="auto" w:fill="FFFFFF"/>
        </w:rPr>
        <w:t>(6pt2), 2134-2156.</w:t>
      </w:r>
      <w:r w:rsidR="00E9085F">
        <w:rPr>
          <w:rFonts w:ascii="Times New Roman" w:hAnsi="Times New Roman" w:cs="Times New Roman"/>
          <w:color w:val="222222"/>
          <w:shd w:val="clear" w:color="auto" w:fill="FFFFFF"/>
        </w:rPr>
        <w:t xml:space="preserve"> Doi:</w:t>
      </w:r>
      <w:r w:rsidR="00E9085F" w:rsidRPr="00E9085F">
        <w:rPr>
          <w:rFonts w:ascii="Segoe UI" w:hAnsi="Segoe UI" w:cs="Segoe UI"/>
          <w:color w:val="5B616B"/>
          <w:shd w:val="clear" w:color="auto" w:fill="FFFFFF"/>
        </w:rPr>
        <w:t xml:space="preserve"> </w:t>
      </w:r>
      <w:r w:rsidR="00E9085F" w:rsidRPr="00E9085F">
        <w:rPr>
          <w:rFonts w:ascii="Times New Roman" w:hAnsi="Times New Roman" w:cs="Times New Roman"/>
          <w:color w:val="222222"/>
          <w:shd w:val="clear" w:color="auto" w:fill="FFFFFF"/>
        </w:rPr>
        <w:t>10.1111/1475-6773.12117</w:t>
      </w:r>
    </w:p>
    <w:p w14:paraId="1775919B" w14:textId="77777777" w:rsidR="00E9085F" w:rsidRDefault="00401A7D" w:rsidP="00E9085F">
      <w:pPr>
        <w:spacing w:line="360" w:lineRule="auto"/>
        <w:ind w:left="851" w:hanging="851"/>
        <w:rPr>
          <w:rFonts w:ascii="Times New Roman" w:eastAsia="Times New Roman" w:hAnsi="Times New Roman" w:cs="Times New Roman"/>
          <w:color w:val="222222"/>
          <w:shd w:val="clear" w:color="auto" w:fill="FFFFFF"/>
          <w:lang w:eastAsia="en-GB"/>
        </w:rPr>
      </w:pPr>
      <w:r w:rsidRPr="00E9085F">
        <w:rPr>
          <w:rFonts w:ascii="Times New Roman" w:eastAsia="Times New Roman" w:hAnsi="Times New Roman" w:cs="Times New Roman"/>
          <w:color w:val="222222"/>
          <w:shd w:val="clear" w:color="auto" w:fill="FFFFFF"/>
          <w:lang w:eastAsia="en-GB"/>
        </w:rPr>
        <w:t xml:space="preserve">Harms, T., &amp; Clifford, R. M. (1980). </w:t>
      </w:r>
      <w:r w:rsidRPr="00E9085F">
        <w:rPr>
          <w:rFonts w:ascii="Times New Roman" w:eastAsia="Times New Roman" w:hAnsi="Times New Roman" w:cs="Times New Roman"/>
          <w:i/>
          <w:iCs/>
          <w:color w:val="222222"/>
          <w:shd w:val="clear" w:color="auto" w:fill="FFFFFF"/>
          <w:lang w:eastAsia="en-GB"/>
        </w:rPr>
        <w:t>Early childhood environment rating scale</w:t>
      </w:r>
      <w:r w:rsidRPr="00E9085F">
        <w:rPr>
          <w:rFonts w:ascii="Times New Roman" w:eastAsia="Times New Roman" w:hAnsi="Times New Roman" w:cs="Times New Roman"/>
          <w:color w:val="222222"/>
          <w:shd w:val="clear" w:color="auto" w:fill="FFFFFF"/>
          <w:lang w:eastAsia="en-GB"/>
        </w:rPr>
        <w:t>. New York: Teachers College Press.</w:t>
      </w:r>
    </w:p>
    <w:p w14:paraId="6EF49507" w14:textId="145FA67A" w:rsidR="00401A7D" w:rsidRPr="00E9085F" w:rsidRDefault="00401A7D" w:rsidP="00E9085F">
      <w:pPr>
        <w:spacing w:line="360" w:lineRule="auto"/>
        <w:ind w:left="851" w:hanging="851"/>
        <w:rPr>
          <w:rFonts w:ascii="Times New Roman" w:eastAsia="Times New Roman" w:hAnsi="Times New Roman" w:cs="Times New Roman"/>
          <w:color w:val="222222"/>
          <w:shd w:val="clear" w:color="auto" w:fill="FFFFFF"/>
          <w:lang w:eastAsia="en-GB"/>
        </w:rPr>
      </w:pPr>
      <w:proofErr w:type="spellStart"/>
      <w:r w:rsidRPr="00E9085F">
        <w:rPr>
          <w:rFonts w:ascii="Times New Roman" w:eastAsia="Times New Roman" w:hAnsi="Times New Roman" w:cs="Times New Roman"/>
          <w:lang w:eastAsia="en-GB"/>
        </w:rPr>
        <w:t>Hofman</w:t>
      </w:r>
      <w:proofErr w:type="spellEnd"/>
      <w:r w:rsidRPr="00E9085F">
        <w:rPr>
          <w:rFonts w:ascii="Times New Roman" w:eastAsia="Times New Roman" w:hAnsi="Times New Roman" w:cs="Times New Roman"/>
          <w:lang w:eastAsia="en-GB"/>
        </w:rPr>
        <w:t xml:space="preserve">, R. H., Dijkstra, N. J., &amp; </w:t>
      </w:r>
      <w:proofErr w:type="spellStart"/>
      <w:r w:rsidRPr="00E9085F">
        <w:rPr>
          <w:rFonts w:ascii="Times New Roman" w:eastAsia="Times New Roman" w:hAnsi="Times New Roman" w:cs="Times New Roman"/>
          <w:lang w:eastAsia="en-GB"/>
        </w:rPr>
        <w:t>Hofman</w:t>
      </w:r>
      <w:proofErr w:type="spellEnd"/>
      <w:r w:rsidRPr="00E9085F">
        <w:rPr>
          <w:rFonts w:ascii="Times New Roman" w:eastAsia="Times New Roman" w:hAnsi="Times New Roman" w:cs="Times New Roman"/>
          <w:lang w:eastAsia="en-GB"/>
        </w:rPr>
        <w:t xml:space="preserve">, W. H. A. (2009). School self-evaluation and student achievement. </w:t>
      </w:r>
      <w:r w:rsidRPr="00E9085F">
        <w:rPr>
          <w:rFonts w:ascii="Times New Roman" w:eastAsia="Times New Roman" w:hAnsi="Times New Roman" w:cs="Times New Roman"/>
          <w:i/>
          <w:iCs/>
          <w:lang w:eastAsia="en-GB"/>
        </w:rPr>
        <w:t>School Effectiveness and School Improvement, 20</w:t>
      </w:r>
      <w:r w:rsidRPr="00E9085F">
        <w:rPr>
          <w:rFonts w:ascii="Times New Roman" w:eastAsia="Times New Roman" w:hAnsi="Times New Roman" w:cs="Times New Roman"/>
          <w:lang w:eastAsia="en-GB"/>
        </w:rPr>
        <w:t>(1), 47–68.</w:t>
      </w:r>
      <w:r w:rsidR="00E9085F">
        <w:rPr>
          <w:rFonts w:ascii="Times New Roman" w:eastAsia="Times New Roman" w:hAnsi="Times New Roman" w:cs="Times New Roman"/>
          <w:lang w:eastAsia="en-GB"/>
        </w:rPr>
        <w:t>doi:</w:t>
      </w:r>
      <w:r w:rsidR="00E9085F" w:rsidRPr="00E9085F">
        <w:rPr>
          <w:rFonts w:ascii="Open Sans" w:eastAsia="Times New Roman" w:hAnsi="Open Sans" w:cs="Open Sans"/>
          <w:color w:val="333333"/>
          <w:sz w:val="20"/>
          <w:szCs w:val="20"/>
          <w:lang w:eastAsia="en-GB"/>
        </w:rPr>
        <w:t xml:space="preserve"> </w:t>
      </w:r>
      <w:hyperlink r:id="rId12" w:history="1">
        <w:r w:rsidR="00E9085F" w:rsidRPr="00E9085F">
          <w:rPr>
            <w:rStyle w:val="Hyperlink"/>
            <w:rFonts w:ascii="Times New Roman" w:eastAsia="Times New Roman" w:hAnsi="Times New Roman" w:cs="Times New Roman"/>
            <w:lang w:eastAsia="en-GB"/>
          </w:rPr>
          <w:t>10.1080/09243450802664115</w:t>
        </w:r>
      </w:hyperlink>
    </w:p>
    <w:p w14:paraId="38061E76" w14:textId="77777777" w:rsidR="00401A7D" w:rsidRPr="00E9085F" w:rsidRDefault="00401A7D" w:rsidP="00E9085F">
      <w:pPr>
        <w:spacing w:line="360" w:lineRule="auto"/>
        <w:ind w:left="851" w:hanging="851"/>
        <w:rPr>
          <w:rFonts w:ascii="Times New Roman" w:eastAsia="Times New Roman" w:hAnsi="Times New Roman" w:cs="Times New Roman"/>
          <w:color w:val="222222"/>
          <w:shd w:val="clear" w:color="auto" w:fill="FFFFFF"/>
          <w:lang w:eastAsia="en-GB"/>
        </w:rPr>
      </w:pPr>
      <w:r w:rsidRPr="00E9085F">
        <w:rPr>
          <w:rFonts w:ascii="Times New Roman" w:eastAsia="Times New Roman" w:hAnsi="Times New Roman" w:cs="Times New Roman"/>
          <w:color w:val="222222"/>
          <w:shd w:val="clear" w:color="auto" w:fill="FFFFFF"/>
          <w:lang w:eastAsia="en-GB"/>
        </w:rPr>
        <w:t xml:space="preserve">Hopkins, R., Stokes, L. &amp; Wilkinson, D. (2010). </w:t>
      </w:r>
      <w:r w:rsidRPr="00E9085F">
        <w:rPr>
          <w:rFonts w:ascii="Times New Roman" w:eastAsia="Times New Roman" w:hAnsi="Times New Roman" w:cs="Times New Roman"/>
          <w:i/>
          <w:iCs/>
          <w:color w:val="222222"/>
          <w:shd w:val="clear" w:color="auto" w:fill="FFFFFF"/>
          <w:lang w:eastAsia="en-GB"/>
        </w:rPr>
        <w:t>Quality, Outcomes and Costs in Early Years Education</w:t>
      </w:r>
      <w:r w:rsidRPr="00E9085F">
        <w:rPr>
          <w:rFonts w:ascii="Times New Roman" w:eastAsia="Times New Roman" w:hAnsi="Times New Roman" w:cs="Times New Roman"/>
          <w:color w:val="222222"/>
          <w:shd w:val="clear" w:color="auto" w:fill="FFFFFF"/>
          <w:lang w:eastAsia="en-GB"/>
        </w:rPr>
        <w:t>. National Institute of Economic and Social Research.</w:t>
      </w:r>
    </w:p>
    <w:p w14:paraId="5DCB6484" w14:textId="77777777" w:rsidR="00401A7D" w:rsidRPr="00E9085F" w:rsidRDefault="00401A7D" w:rsidP="00E9085F">
      <w:pPr>
        <w:spacing w:line="360" w:lineRule="auto"/>
        <w:ind w:left="851" w:hanging="851"/>
        <w:rPr>
          <w:rFonts w:ascii="Times New Roman" w:hAnsi="Times New Roman" w:cs="Times New Roman"/>
        </w:rPr>
      </w:pPr>
      <w:proofErr w:type="spellStart"/>
      <w:r w:rsidRPr="00E9085F">
        <w:rPr>
          <w:rFonts w:ascii="Times New Roman" w:hAnsi="Times New Roman" w:cs="Times New Roman"/>
        </w:rPr>
        <w:t>Kyngäs</w:t>
      </w:r>
      <w:proofErr w:type="spellEnd"/>
      <w:r w:rsidRPr="00E9085F">
        <w:rPr>
          <w:rFonts w:ascii="Times New Roman" w:hAnsi="Times New Roman" w:cs="Times New Roman"/>
        </w:rPr>
        <w:t>, H. (2020). Inductive content analysis. In </w:t>
      </w:r>
      <w:r w:rsidRPr="00E9085F">
        <w:rPr>
          <w:rFonts w:ascii="Times New Roman" w:hAnsi="Times New Roman" w:cs="Times New Roman"/>
          <w:i/>
          <w:iCs/>
        </w:rPr>
        <w:t>The application of content analysis in nursing science research</w:t>
      </w:r>
      <w:r w:rsidRPr="00E9085F">
        <w:rPr>
          <w:rFonts w:ascii="Times New Roman" w:hAnsi="Times New Roman" w:cs="Times New Roman"/>
        </w:rPr>
        <w:t> (pp. 13-21). Springer, Cham.</w:t>
      </w:r>
    </w:p>
    <w:p w14:paraId="5EDBF903" w14:textId="77777777" w:rsidR="00401A7D" w:rsidRPr="00E9085F" w:rsidRDefault="00401A7D" w:rsidP="00E9085F">
      <w:pPr>
        <w:spacing w:line="360" w:lineRule="auto"/>
        <w:ind w:left="851" w:hanging="851"/>
        <w:rPr>
          <w:rFonts w:ascii="Times New Roman" w:hAnsi="Times New Roman" w:cs="Times New Roman"/>
        </w:rPr>
      </w:pPr>
      <w:proofErr w:type="spellStart"/>
      <w:r w:rsidRPr="00E9085F">
        <w:rPr>
          <w:rFonts w:ascii="Times New Roman" w:hAnsi="Times New Roman" w:cs="Times New Roman"/>
        </w:rPr>
        <w:t>MacBeath</w:t>
      </w:r>
      <w:proofErr w:type="spellEnd"/>
      <w:r w:rsidRPr="00E9085F">
        <w:rPr>
          <w:rFonts w:ascii="Times New Roman" w:hAnsi="Times New Roman" w:cs="Times New Roman"/>
        </w:rPr>
        <w:t xml:space="preserve">, J. (2005). </w:t>
      </w:r>
      <w:proofErr w:type="spellStart"/>
      <w:r w:rsidRPr="00E9085F">
        <w:rPr>
          <w:rFonts w:ascii="Times New Roman" w:hAnsi="Times New Roman" w:cs="Times New Roman"/>
        </w:rPr>
        <w:t>Self evaluation</w:t>
      </w:r>
      <w:proofErr w:type="spellEnd"/>
      <w:r w:rsidRPr="00E9085F">
        <w:rPr>
          <w:rFonts w:ascii="Times New Roman" w:hAnsi="Times New Roman" w:cs="Times New Roman"/>
        </w:rPr>
        <w:t xml:space="preserve">: Background, </w:t>
      </w:r>
      <w:proofErr w:type="gramStart"/>
      <w:r w:rsidRPr="00E9085F">
        <w:rPr>
          <w:rFonts w:ascii="Times New Roman" w:hAnsi="Times New Roman" w:cs="Times New Roman"/>
        </w:rPr>
        <w:t>principles</w:t>
      </w:r>
      <w:proofErr w:type="gramEnd"/>
      <w:r w:rsidRPr="00E9085F">
        <w:rPr>
          <w:rFonts w:ascii="Times New Roman" w:hAnsi="Times New Roman" w:cs="Times New Roman"/>
        </w:rPr>
        <w:t xml:space="preserve"> and key learning. </w:t>
      </w:r>
      <w:r w:rsidRPr="00E9085F">
        <w:rPr>
          <w:rFonts w:ascii="Times New Roman" w:hAnsi="Times New Roman" w:cs="Times New Roman"/>
          <w:i/>
          <w:iCs/>
        </w:rPr>
        <w:t>Nottingham: NCSL</w:t>
      </w:r>
      <w:r w:rsidRPr="00E9085F">
        <w:rPr>
          <w:rFonts w:ascii="Times New Roman" w:hAnsi="Times New Roman" w:cs="Times New Roman"/>
        </w:rPr>
        <w:t xml:space="preserve">. Accessed online 3 June 2019 at: </w:t>
      </w:r>
      <w:hyperlink r:id="rId13" w:history="1">
        <w:r w:rsidRPr="00E9085F">
          <w:rPr>
            <w:rStyle w:val="Hyperlink"/>
            <w:rFonts w:ascii="Times New Roman" w:hAnsi="Times New Roman" w:cs="Times New Roman"/>
          </w:rPr>
          <w:t>https://dera.ioe.ac.uk/5951/3/self-evaluation-background-principles-and-key-learning.pdf</w:t>
        </w:r>
      </w:hyperlink>
    </w:p>
    <w:p w14:paraId="37ECD8DC" w14:textId="607AE78C" w:rsidR="00401A7D" w:rsidRPr="00E9085F" w:rsidRDefault="00401A7D" w:rsidP="00E9085F">
      <w:pPr>
        <w:spacing w:line="360" w:lineRule="auto"/>
        <w:ind w:left="851" w:hanging="851"/>
        <w:rPr>
          <w:rFonts w:ascii="Times New Roman" w:hAnsi="Times New Roman" w:cs="Times New Roman"/>
          <w:color w:val="222222"/>
          <w:shd w:val="clear" w:color="auto" w:fill="FFFFFF"/>
        </w:rPr>
      </w:pPr>
      <w:proofErr w:type="spellStart"/>
      <w:r w:rsidRPr="00E9085F">
        <w:rPr>
          <w:rFonts w:ascii="Times New Roman" w:hAnsi="Times New Roman" w:cs="Times New Roman"/>
          <w:color w:val="222222"/>
          <w:shd w:val="clear" w:color="auto" w:fill="FFFFFF"/>
        </w:rPr>
        <w:t>Melhuish</w:t>
      </w:r>
      <w:proofErr w:type="spellEnd"/>
      <w:r w:rsidRPr="00E9085F">
        <w:rPr>
          <w:rFonts w:ascii="Times New Roman" w:hAnsi="Times New Roman" w:cs="Times New Roman"/>
          <w:color w:val="222222"/>
          <w:shd w:val="clear" w:color="auto" w:fill="FFFFFF"/>
        </w:rPr>
        <w:t>, E., Barnes, J., Gardiner, J., Siraj, I., Sammons, P., Sylva, K., &amp; Taggart, B. (2019). A study of the long-term influence of early childhood education and care on the risk for developing special educational needs. </w:t>
      </w:r>
      <w:r w:rsidRPr="00E9085F">
        <w:rPr>
          <w:rFonts w:ascii="Times New Roman" w:hAnsi="Times New Roman" w:cs="Times New Roman"/>
          <w:i/>
          <w:iCs/>
          <w:color w:val="222222"/>
          <w:shd w:val="clear" w:color="auto" w:fill="FFFFFF"/>
        </w:rPr>
        <w:t>Exceptionality Education International</w:t>
      </w:r>
      <w:r w:rsidRPr="00E9085F">
        <w:rPr>
          <w:rFonts w:ascii="Times New Roman" w:hAnsi="Times New Roman" w:cs="Times New Roman"/>
          <w:color w:val="222222"/>
          <w:shd w:val="clear" w:color="auto" w:fill="FFFFFF"/>
        </w:rPr>
        <w:t>, </w:t>
      </w:r>
      <w:r w:rsidRPr="00E9085F">
        <w:rPr>
          <w:rFonts w:ascii="Times New Roman" w:hAnsi="Times New Roman" w:cs="Times New Roman"/>
          <w:i/>
          <w:iCs/>
          <w:color w:val="222222"/>
          <w:shd w:val="clear" w:color="auto" w:fill="FFFFFF"/>
        </w:rPr>
        <w:t>29</w:t>
      </w:r>
      <w:r w:rsidRPr="00E9085F">
        <w:rPr>
          <w:rFonts w:ascii="Times New Roman" w:hAnsi="Times New Roman" w:cs="Times New Roman"/>
          <w:color w:val="222222"/>
          <w:shd w:val="clear" w:color="auto" w:fill="FFFFFF"/>
        </w:rPr>
        <w:t>(3</w:t>
      </w:r>
      <w:proofErr w:type="gramStart"/>
      <w:r w:rsidRPr="00E9085F">
        <w:rPr>
          <w:rFonts w:ascii="Times New Roman" w:hAnsi="Times New Roman" w:cs="Times New Roman"/>
          <w:color w:val="222222"/>
          <w:shd w:val="clear" w:color="auto" w:fill="FFFFFF"/>
        </w:rPr>
        <w:t>).</w:t>
      </w:r>
      <w:proofErr w:type="spellStart"/>
      <w:r w:rsidR="00270A59">
        <w:rPr>
          <w:rFonts w:ascii="Times New Roman" w:hAnsi="Times New Roman" w:cs="Times New Roman"/>
          <w:color w:val="222222"/>
          <w:shd w:val="clear" w:color="auto" w:fill="FFFFFF"/>
        </w:rPr>
        <w:t>doi</w:t>
      </w:r>
      <w:proofErr w:type="spellEnd"/>
      <w:proofErr w:type="gramEnd"/>
      <w:r w:rsidR="00270A59">
        <w:rPr>
          <w:rFonts w:ascii="Times New Roman" w:hAnsi="Times New Roman" w:cs="Times New Roman"/>
          <w:color w:val="222222"/>
          <w:shd w:val="clear" w:color="auto" w:fill="FFFFFF"/>
        </w:rPr>
        <w:t>:</w:t>
      </w:r>
      <w:r w:rsidR="00270A59" w:rsidRPr="00270A59">
        <w:t xml:space="preserve"> </w:t>
      </w:r>
      <w:r w:rsidR="00270A59" w:rsidRPr="00270A59">
        <w:rPr>
          <w:rFonts w:ascii="Times New Roman" w:hAnsi="Times New Roman" w:cs="Times New Roman"/>
          <w:color w:val="222222"/>
          <w:shd w:val="clear" w:color="auto" w:fill="FFFFFF"/>
        </w:rPr>
        <w:br/>
        <w:t>10.5206/eei.v29i3.9385</w:t>
      </w:r>
    </w:p>
    <w:p w14:paraId="14483190" w14:textId="77777777" w:rsidR="00401A7D" w:rsidRPr="00E9085F" w:rsidRDefault="00401A7D" w:rsidP="00E9085F">
      <w:pPr>
        <w:spacing w:line="360" w:lineRule="auto"/>
        <w:ind w:left="851" w:hanging="851"/>
        <w:rPr>
          <w:rFonts w:ascii="Times New Roman" w:hAnsi="Times New Roman" w:cs="Times New Roman"/>
        </w:rPr>
      </w:pPr>
      <w:r w:rsidRPr="00E9085F">
        <w:rPr>
          <w:rFonts w:ascii="Times New Roman" w:hAnsi="Times New Roman" w:cs="Times New Roman"/>
        </w:rPr>
        <w:t xml:space="preserve">Ministry of Housing, Communities &amp; Local Government (2019). English indices of deprivation 2019 – Statistical release: main findings. Url: </w:t>
      </w:r>
      <w:hyperlink r:id="rId14" w:history="1">
        <w:r w:rsidRPr="00E9085F">
          <w:rPr>
            <w:rStyle w:val="Hyperlink"/>
            <w:rFonts w:ascii="Times New Roman" w:hAnsi="Times New Roman" w:cs="Times New Roman"/>
          </w:rPr>
          <w:t>https://www.gov.uk/government/statistics/english-indices-of-deprivation-2019</w:t>
        </w:r>
      </w:hyperlink>
    </w:p>
    <w:p w14:paraId="30A21949" w14:textId="77777777" w:rsidR="00401A7D" w:rsidRPr="00E9085F" w:rsidRDefault="00401A7D" w:rsidP="00E9085F">
      <w:pPr>
        <w:spacing w:line="360" w:lineRule="auto"/>
        <w:ind w:left="851" w:hanging="851"/>
        <w:rPr>
          <w:rFonts w:ascii="Times New Roman" w:hAnsi="Times New Roman" w:cs="Times New Roman"/>
        </w:rPr>
      </w:pPr>
      <w:r w:rsidRPr="00E9085F">
        <w:rPr>
          <w:rFonts w:ascii="Times New Roman" w:hAnsi="Times New Roman" w:cs="Times New Roman"/>
        </w:rPr>
        <w:t xml:space="preserve">OECD. (2013). School evaluation: From compliancy to quality. In </w:t>
      </w:r>
      <w:r w:rsidRPr="00E9085F">
        <w:rPr>
          <w:rFonts w:ascii="Times New Roman" w:hAnsi="Times New Roman" w:cs="Times New Roman"/>
          <w:i/>
          <w:iCs/>
        </w:rPr>
        <w:t>Synergies for better learning: An international perspective on evaluation and assessment</w:t>
      </w:r>
      <w:r w:rsidRPr="00E9085F">
        <w:rPr>
          <w:rFonts w:ascii="Times New Roman" w:hAnsi="Times New Roman" w:cs="Times New Roman"/>
        </w:rPr>
        <w:t xml:space="preserve"> (pp. 383–485). Paris: OECD Publishing. </w:t>
      </w:r>
      <w:hyperlink r:id="rId15" w:history="1">
        <w:r w:rsidRPr="00E9085F">
          <w:rPr>
            <w:rStyle w:val="Hyperlink"/>
            <w:rFonts w:ascii="Times New Roman" w:hAnsi="Times New Roman" w:cs="Times New Roman"/>
          </w:rPr>
          <w:t>https://doi.org/10.1787/9789264190658-10-en</w:t>
        </w:r>
      </w:hyperlink>
      <w:r w:rsidRPr="00E9085F">
        <w:rPr>
          <w:rFonts w:ascii="Times New Roman" w:hAnsi="Times New Roman" w:cs="Times New Roman"/>
        </w:rPr>
        <w:t>.</w:t>
      </w:r>
    </w:p>
    <w:p w14:paraId="55B0D34B" w14:textId="77777777" w:rsidR="00401A7D" w:rsidRPr="00E9085F" w:rsidRDefault="00401A7D" w:rsidP="00E9085F">
      <w:pPr>
        <w:spacing w:line="360" w:lineRule="auto"/>
        <w:ind w:left="851" w:hanging="851"/>
        <w:rPr>
          <w:rFonts w:ascii="Times New Roman" w:eastAsia="Times New Roman" w:hAnsi="Times New Roman" w:cs="Times New Roman"/>
          <w:color w:val="222222"/>
          <w:shd w:val="clear" w:color="auto" w:fill="FFFFFF"/>
          <w:lang w:eastAsia="en-GB"/>
        </w:rPr>
      </w:pPr>
      <w:r w:rsidRPr="00E9085F">
        <w:rPr>
          <w:rFonts w:ascii="Times New Roman" w:eastAsia="Times New Roman" w:hAnsi="Times New Roman" w:cs="Times New Roman"/>
          <w:color w:val="222222"/>
          <w:shd w:val="clear" w:color="auto" w:fill="FFFFFF"/>
          <w:lang w:eastAsia="en-GB"/>
        </w:rPr>
        <w:lastRenderedPageBreak/>
        <w:t xml:space="preserve">Ofsted (2019). Early years inspection handbook. Url: </w:t>
      </w:r>
      <w:hyperlink r:id="rId16" w:history="1">
        <w:r w:rsidRPr="00E9085F">
          <w:rPr>
            <w:rStyle w:val="Hyperlink"/>
            <w:rFonts w:ascii="Times New Roman" w:eastAsia="Times New Roman" w:hAnsi="Times New Roman" w:cs="Times New Roman"/>
            <w:shd w:val="clear" w:color="auto" w:fill="FFFFFF"/>
            <w:lang w:eastAsia="en-GB"/>
          </w:rPr>
          <w:t>https://www.gov.uk/government/publications/early-years-inspection-handbook-eif</w:t>
        </w:r>
      </w:hyperlink>
    </w:p>
    <w:p w14:paraId="7BA6D2E9" w14:textId="77777777" w:rsidR="00401A7D" w:rsidRPr="00E9085F" w:rsidRDefault="00401A7D" w:rsidP="00E9085F">
      <w:pPr>
        <w:spacing w:line="360" w:lineRule="auto"/>
        <w:ind w:left="851" w:hanging="851"/>
        <w:rPr>
          <w:rFonts w:ascii="Times New Roman" w:eastAsia="Times New Roman" w:hAnsi="Times New Roman" w:cs="Times New Roman"/>
          <w:color w:val="222222"/>
          <w:shd w:val="clear" w:color="auto" w:fill="FFFFFF"/>
          <w:lang w:eastAsia="en-GB"/>
        </w:rPr>
      </w:pPr>
      <w:r w:rsidRPr="00E9085F">
        <w:rPr>
          <w:rFonts w:ascii="Times New Roman" w:eastAsia="Times New Roman" w:hAnsi="Times New Roman" w:cs="Times New Roman"/>
          <w:color w:val="222222"/>
          <w:shd w:val="clear" w:color="auto" w:fill="FFFFFF"/>
          <w:lang w:eastAsia="en-GB"/>
        </w:rPr>
        <w:t xml:space="preserve">Ofsted (2022). Main findings: childcare providers and inspections as </w:t>
      </w:r>
      <w:proofErr w:type="gramStart"/>
      <w:r w:rsidRPr="00E9085F">
        <w:rPr>
          <w:rFonts w:ascii="Times New Roman" w:eastAsia="Times New Roman" w:hAnsi="Times New Roman" w:cs="Times New Roman"/>
          <w:color w:val="222222"/>
          <w:shd w:val="clear" w:color="auto" w:fill="FFFFFF"/>
          <w:lang w:eastAsia="en-GB"/>
        </w:rPr>
        <w:t>at</w:t>
      </w:r>
      <w:proofErr w:type="gramEnd"/>
      <w:r w:rsidRPr="00E9085F">
        <w:rPr>
          <w:rFonts w:ascii="Times New Roman" w:eastAsia="Times New Roman" w:hAnsi="Times New Roman" w:cs="Times New Roman"/>
          <w:color w:val="222222"/>
          <w:shd w:val="clear" w:color="auto" w:fill="FFFFFF"/>
          <w:lang w:eastAsia="en-GB"/>
        </w:rPr>
        <w:t xml:space="preserve"> 31 March 2022. Url: </w:t>
      </w:r>
      <w:hyperlink r:id="rId17" w:history="1">
        <w:r w:rsidRPr="00E9085F">
          <w:rPr>
            <w:rStyle w:val="Hyperlink"/>
            <w:rFonts w:ascii="Times New Roman" w:eastAsia="Times New Roman" w:hAnsi="Times New Roman" w:cs="Times New Roman"/>
            <w:shd w:val="clear" w:color="auto" w:fill="FFFFFF"/>
            <w:lang w:eastAsia="en-GB"/>
          </w:rPr>
          <w:t>https://www.gov.uk/government/statistics/childcare-providers-and-inspections-as-at-31-march-2022/main-findings-childcare-providers-and-inspections-as-at-31-march-2022</w:t>
        </w:r>
      </w:hyperlink>
    </w:p>
    <w:p w14:paraId="49F63FB6" w14:textId="30AD1773" w:rsidR="00401A7D" w:rsidRPr="00E9085F" w:rsidRDefault="00401A7D" w:rsidP="00E9085F">
      <w:pPr>
        <w:spacing w:line="360" w:lineRule="auto"/>
        <w:ind w:left="851" w:hanging="851"/>
        <w:rPr>
          <w:rFonts w:ascii="Times New Roman" w:eastAsia="Times New Roman" w:hAnsi="Times New Roman" w:cs="Times New Roman"/>
          <w:lang w:eastAsia="en-GB"/>
        </w:rPr>
      </w:pPr>
      <w:proofErr w:type="spellStart"/>
      <w:r w:rsidRPr="00E9085F">
        <w:rPr>
          <w:rFonts w:ascii="Times New Roman" w:eastAsia="Times New Roman" w:hAnsi="Times New Roman" w:cs="Times New Roman"/>
          <w:lang w:eastAsia="en-GB"/>
        </w:rPr>
        <w:t>Quintelier</w:t>
      </w:r>
      <w:proofErr w:type="spellEnd"/>
      <w:r w:rsidRPr="00E9085F">
        <w:rPr>
          <w:rFonts w:ascii="Times New Roman" w:eastAsia="Times New Roman" w:hAnsi="Times New Roman" w:cs="Times New Roman"/>
          <w:lang w:eastAsia="en-GB"/>
        </w:rPr>
        <w:t xml:space="preserve">, A., </w:t>
      </w:r>
      <w:proofErr w:type="spellStart"/>
      <w:r w:rsidRPr="00E9085F">
        <w:rPr>
          <w:rFonts w:ascii="Times New Roman" w:eastAsia="Times New Roman" w:hAnsi="Times New Roman" w:cs="Times New Roman"/>
          <w:lang w:eastAsia="en-GB"/>
        </w:rPr>
        <w:t>Vanhoof</w:t>
      </w:r>
      <w:proofErr w:type="spellEnd"/>
      <w:r w:rsidRPr="00E9085F">
        <w:rPr>
          <w:rFonts w:ascii="Times New Roman" w:eastAsia="Times New Roman" w:hAnsi="Times New Roman" w:cs="Times New Roman"/>
          <w:lang w:eastAsia="en-GB"/>
        </w:rPr>
        <w:t xml:space="preserve">, J., &amp; De </w:t>
      </w:r>
      <w:proofErr w:type="spellStart"/>
      <w:r w:rsidRPr="00E9085F">
        <w:rPr>
          <w:rFonts w:ascii="Times New Roman" w:eastAsia="Times New Roman" w:hAnsi="Times New Roman" w:cs="Times New Roman"/>
          <w:lang w:eastAsia="en-GB"/>
        </w:rPr>
        <w:t>Maeyer</w:t>
      </w:r>
      <w:proofErr w:type="spellEnd"/>
      <w:r w:rsidRPr="00E9085F">
        <w:rPr>
          <w:rFonts w:ascii="Times New Roman" w:eastAsia="Times New Roman" w:hAnsi="Times New Roman" w:cs="Times New Roman"/>
          <w:lang w:eastAsia="en-GB"/>
        </w:rPr>
        <w:t>, S. (2018). Understanding the influence of teachers’ cognitive and affective responses upon school inspection feedback acceptance. </w:t>
      </w:r>
      <w:r w:rsidRPr="00E9085F">
        <w:rPr>
          <w:rFonts w:ascii="Times New Roman" w:eastAsia="Times New Roman" w:hAnsi="Times New Roman" w:cs="Times New Roman"/>
          <w:i/>
          <w:iCs/>
          <w:lang w:eastAsia="en-GB"/>
        </w:rPr>
        <w:t>Educational Assessment, Evaluation and Accountability</w:t>
      </w:r>
      <w:r w:rsidRPr="00E9085F">
        <w:rPr>
          <w:rFonts w:ascii="Times New Roman" w:eastAsia="Times New Roman" w:hAnsi="Times New Roman" w:cs="Times New Roman"/>
          <w:lang w:eastAsia="en-GB"/>
        </w:rPr>
        <w:t>, </w:t>
      </w:r>
      <w:r w:rsidRPr="00E9085F">
        <w:rPr>
          <w:rFonts w:ascii="Times New Roman" w:eastAsia="Times New Roman" w:hAnsi="Times New Roman" w:cs="Times New Roman"/>
          <w:i/>
          <w:iCs/>
          <w:lang w:eastAsia="en-GB"/>
        </w:rPr>
        <w:t>30</w:t>
      </w:r>
      <w:r w:rsidRPr="00E9085F">
        <w:rPr>
          <w:rFonts w:ascii="Times New Roman" w:eastAsia="Times New Roman" w:hAnsi="Times New Roman" w:cs="Times New Roman"/>
          <w:lang w:eastAsia="en-GB"/>
        </w:rPr>
        <w:t>(4), 399-431.</w:t>
      </w:r>
      <w:r w:rsidR="00270A59">
        <w:rPr>
          <w:rFonts w:ascii="Times New Roman" w:eastAsia="Times New Roman" w:hAnsi="Times New Roman" w:cs="Times New Roman"/>
          <w:lang w:eastAsia="en-GB"/>
        </w:rPr>
        <w:t xml:space="preserve"> Doi:</w:t>
      </w:r>
      <w:r w:rsidR="00270A59">
        <w:t xml:space="preserve"> </w:t>
      </w:r>
      <w:r w:rsidR="00270A59" w:rsidRPr="00270A59">
        <w:rPr>
          <w:rFonts w:ascii="Times New Roman" w:eastAsia="Times New Roman" w:hAnsi="Times New Roman" w:cs="Times New Roman"/>
          <w:lang w:eastAsia="en-GB"/>
        </w:rPr>
        <w:t>10.1007/s11092-018-9286-4</w:t>
      </w:r>
    </w:p>
    <w:p w14:paraId="06F707C1" w14:textId="1F92EE31" w:rsidR="00401A7D" w:rsidRPr="00E9085F" w:rsidRDefault="00401A7D" w:rsidP="00E9085F">
      <w:pPr>
        <w:spacing w:line="360" w:lineRule="auto"/>
        <w:ind w:left="851" w:hanging="851"/>
        <w:rPr>
          <w:rFonts w:ascii="Times New Roman" w:hAnsi="Times New Roman" w:cs="Times New Roman"/>
          <w:color w:val="222222"/>
          <w:shd w:val="clear" w:color="auto" w:fill="FFFFFF"/>
        </w:rPr>
      </w:pPr>
      <w:r w:rsidRPr="00E9085F">
        <w:rPr>
          <w:rFonts w:ascii="Times New Roman" w:hAnsi="Times New Roman" w:cs="Times New Roman"/>
          <w:color w:val="222222"/>
          <w:shd w:val="clear" w:color="auto" w:fill="FFFFFF"/>
        </w:rPr>
        <w:t>Rea, D., &amp; Burton, T. (2020). New evidence on the Heckman curve. </w:t>
      </w:r>
      <w:r w:rsidRPr="00E9085F">
        <w:rPr>
          <w:rFonts w:ascii="Times New Roman" w:hAnsi="Times New Roman" w:cs="Times New Roman"/>
          <w:i/>
          <w:iCs/>
          <w:color w:val="222222"/>
          <w:shd w:val="clear" w:color="auto" w:fill="FFFFFF"/>
        </w:rPr>
        <w:t>Journal of Economic Surveys</w:t>
      </w:r>
      <w:r w:rsidRPr="00E9085F">
        <w:rPr>
          <w:rFonts w:ascii="Times New Roman" w:hAnsi="Times New Roman" w:cs="Times New Roman"/>
          <w:color w:val="222222"/>
          <w:shd w:val="clear" w:color="auto" w:fill="FFFFFF"/>
        </w:rPr>
        <w:t>, </w:t>
      </w:r>
      <w:r w:rsidRPr="00E9085F">
        <w:rPr>
          <w:rFonts w:ascii="Times New Roman" w:hAnsi="Times New Roman" w:cs="Times New Roman"/>
          <w:i/>
          <w:iCs/>
          <w:color w:val="222222"/>
          <w:shd w:val="clear" w:color="auto" w:fill="FFFFFF"/>
        </w:rPr>
        <w:t>34</w:t>
      </w:r>
      <w:r w:rsidRPr="00E9085F">
        <w:rPr>
          <w:rFonts w:ascii="Times New Roman" w:hAnsi="Times New Roman" w:cs="Times New Roman"/>
          <w:color w:val="222222"/>
          <w:shd w:val="clear" w:color="auto" w:fill="FFFFFF"/>
        </w:rPr>
        <w:t>(2), 241-262.</w:t>
      </w:r>
      <w:r w:rsidR="00270A59">
        <w:rPr>
          <w:rFonts w:ascii="Times New Roman" w:hAnsi="Times New Roman" w:cs="Times New Roman"/>
          <w:color w:val="222222"/>
          <w:shd w:val="clear" w:color="auto" w:fill="FFFFFF"/>
        </w:rPr>
        <w:t xml:space="preserve"> Doi:</w:t>
      </w:r>
      <w:r w:rsidR="00270A59" w:rsidRPr="00270A59">
        <w:t xml:space="preserve"> </w:t>
      </w:r>
      <w:hyperlink r:id="rId18" w:history="1">
        <w:r w:rsidR="00270A59" w:rsidRPr="00270A59">
          <w:rPr>
            <w:rStyle w:val="Hyperlink"/>
            <w:rFonts w:ascii="Times New Roman" w:hAnsi="Times New Roman" w:cs="Times New Roman"/>
            <w:shd w:val="clear" w:color="auto" w:fill="FFFFFF"/>
          </w:rPr>
          <w:t>10.1111/joes.12353</w:t>
        </w:r>
      </w:hyperlink>
    </w:p>
    <w:p w14:paraId="4DF13A66" w14:textId="342E70E0" w:rsidR="00401A7D" w:rsidRPr="00E9085F" w:rsidRDefault="00401A7D" w:rsidP="00E9085F">
      <w:pPr>
        <w:spacing w:line="360" w:lineRule="auto"/>
        <w:ind w:left="851" w:hanging="851"/>
        <w:rPr>
          <w:rFonts w:ascii="Times New Roman" w:eastAsia="Times New Roman" w:hAnsi="Times New Roman" w:cs="Times New Roman"/>
          <w:color w:val="222222"/>
          <w:shd w:val="clear" w:color="auto" w:fill="FFFFFF"/>
          <w:lang w:eastAsia="en-GB"/>
        </w:rPr>
      </w:pPr>
      <w:proofErr w:type="spellStart"/>
      <w:r w:rsidRPr="00E9085F">
        <w:rPr>
          <w:rFonts w:ascii="Times New Roman" w:eastAsia="Times New Roman" w:hAnsi="Times New Roman" w:cs="Times New Roman"/>
          <w:color w:val="222222"/>
          <w:shd w:val="clear" w:color="auto" w:fill="FFFFFF"/>
          <w:lang w:eastAsia="en-GB"/>
        </w:rPr>
        <w:t>Rudoe</w:t>
      </w:r>
      <w:proofErr w:type="spellEnd"/>
      <w:r w:rsidRPr="00E9085F">
        <w:rPr>
          <w:rFonts w:ascii="Times New Roman" w:eastAsia="Times New Roman" w:hAnsi="Times New Roman" w:cs="Times New Roman"/>
          <w:color w:val="222222"/>
          <w:shd w:val="clear" w:color="auto" w:fill="FFFFFF"/>
          <w:lang w:eastAsia="en-GB"/>
        </w:rPr>
        <w:t>, N. (2020). ‘We believe in every child as an individual’: Nursery school head teachers’ understandings of ‘</w:t>
      </w:r>
      <w:proofErr w:type="spellStart"/>
      <w:r w:rsidRPr="00E9085F">
        <w:rPr>
          <w:rFonts w:ascii="Times New Roman" w:eastAsia="Times New Roman" w:hAnsi="Times New Roman" w:cs="Times New Roman"/>
          <w:color w:val="222222"/>
          <w:shd w:val="clear" w:color="auto" w:fill="FFFFFF"/>
          <w:lang w:eastAsia="en-GB"/>
        </w:rPr>
        <w:t>quality’in</w:t>
      </w:r>
      <w:proofErr w:type="spellEnd"/>
      <w:r w:rsidRPr="00E9085F">
        <w:rPr>
          <w:rFonts w:ascii="Times New Roman" w:eastAsia="Times New Roman" w:hAnsi="Times New Roman" w:cs="Times New Roman"/>
          <w:color w:val="222222"/>
          <w:shd w:val="clear" w:color="auto" w:fill="FFFFFF"/>
          <w:lang w:eastAsia="en-GB"/>
        </w:rPr>
        <w:t xml:space="preserve"> early years education. </w:t>
      </w:r>
      <w:r w:rsidRPr="00E9085F">
        <w:rPr>
          <w:rFonts w:ascii="Times New Roman" w:eastAsia="Times New Roman" w:hAnsi="Times New Roman" w:cs="Times New Roman"/>
          <w:i/>
          <w:iCs/>
          <w:color w:val="222222"/>
          <w:shd w:val="clear" w:color="auto" w:fill="FFFFFF"/>
          <w:lang w:eastAsia="en-GB"/>
        </w:rPr>
        <w:t>British Educational Research Journal</w:t>
      </w:r>
      <w:r w:rsidRPr="00E9085F">
        <w:rPr>
          <w:rFonts w:ascii="Times New Roman" w:eastAsia="Times New Roman" w:hAnsi="Times New Roman" w:cs="Times New Roman"/>
          <w:color w:val="222222"/>
          <w:shd w:val="clear" w:color="auto" w:fill="FFFFFF"/>
          <w:lang w:eastAsia="en-GB"/>
        </w:rPr>
        <w:t>, </w:t>
      </w:r>
      <w:r w:rsidRPr="00E9085F">
        <w:rPr>
          <w:rFonts w:ascii="Times New Roman" w:eastAsia="Times New Roman" w:hAnsi="Times New Roman" w:cs="Times New Roman"/>
          <w:i/>
          <w:iCs/>
          <w:color w:val="222222"/>
          <w:shd w:val="clear" w:color="auto" w:fill="FFFFFF"/>
          <w:lang w:eastAsia="en-GB"/>
        </w:rPr>
        <w:t>46</w:t>
      </w:r>
      <w:r w:rsidRPr="00E9085F">
        <w:rPr>
          <w:rFonts w:ascii="Times New Roman" w:eastAsia="Times New Roman" w:hAnsi="Times New Roman" w:cs="Times New Roman"/>
          <w:color w:val="222222"/>
          <w:shd w:val="clear" w:color="auto" w:fill="FFFFFF"/>
          <w:lang w:eastAsia="en-GB"/>
        </w:rPr>
        <w:t>(5), 1012-1025.</w:t>
      </w:r>
      <w:r w:rsidR="00270A59">
        <w:rPr>
          <w:rFonts w:ascii="Times New Roman" w:eastAsia="Times New Roman" w:hAnsi="Times New Roman" w:cs="Times New Roman"/>
          <w:color w:val="222222"/>
          <w:shd w:val="clear" w:color="auto" w:fill="FFFFFF"/>
          <w:lang w:eastAsia="en-GB"/>
        </w:rPr>
        <w:t>Doi:</w:t>
      </w:r>
      <w:r w:rsidR="00270A59" w:rsidRPr="00270A59">
        <w:t xml:space="preserve"> </w:t>
      </w:r>
      <w:hyperlink r:id="rId19" w:history="1">
        <w:r w:rsidR="00270A59" w:rsidRPr="00270A59">
          <w:rPr>
            <w:rStyle w:val="Hyperlink"/>
            <w:rFonts w:ascii="Times New Roman" w:eastAsia="Times New Roman" w:hAnsi="Times New Roman" w:cs="Times New Roman"/>
            <w:shd w:val="clear" w:color="auto" w:fill="FFFFFF"/>
            <w:lang w:eastAsia="en-GB"/>
          </w:rPr>
          <w:t>10.1002/berj.3610</w:t>
        </w:r>
      </w:hyperlink>
    </w:p>
    <w:p w14:paraId="7EF44BD2" w14:textId="77777777" w:rsidR="00270A59" w:rsidRDefault="00401A7D" w:rsidP="00270A59">
      <w:pPr>
        <w:spacing w:line="360" w:lineRule="auto"/>
        <w:ind w:left="851" w:hanging="851"/>
        <w:rPr>
          <w:rFonts w:ascii="Times New Roman" w:eastAsia="Times New Roman" w:hAnsi="Times New Roman" w:cs="Times New Roman"/>
          <w:lang w:eastAsia="en-GB"/>
        </w:rPr>
      </w:pPr>
      <w:proofErr w:type="spellStart"/>
      <w:r w:rsidRPr="00E9085F">
        <w:rPr>
          <w:rFonts w:ascii="Times New Roman" w:eastAsia="Times New Roman" w:hAnsi="Times New Roman" w:cs="Times New Roman"/>
          <w:color w:val="222222"/>
          <w:shd w:val="clear" w:color="auto" w:fill="FFFFFF"/>
          <w:lang w:eastAsia="en-GB"/>
        </w:rPr>
        <w:t>Simeonova</w:t>
      </w:r>
      <w:proofErr w:type="spellEnd"/>
      <w:r w:rsidRPr="00E9085F">
        <w:rPr>
          <w:rFonts w:ascii="Times New Roman" w:eastAsia="Times New Roman" w:hAnsi="Times New Roman" w:cs="Times New Roman"/>
          <w:color w:val="222222"/>
          <w:shd w:val="clear" w:color="auto" w:fill="FFFFFF"/>
          <w:lang w:eastAsia="en-GB"/>
        </w:rPr>
        <w:t xml:space="preserve">, R., </w:t>
      </w:r>
      <w:proofErr w:type="spellStart"/>
      <w:r w:rsidRPr="00E9085F">
        <w:rPr>
          <w:rFonts w:ascii="Times New Roman" w:eastAsia="Times New Roman" w:hAnsi="Times New Roman" w:cs="Times New Roman"/>
          <w:color w:val="222222"/>
          <w:shd w:val="clear" w:color="auto" w:fill="FFFFFF"/>
          <w:lang w:eastAsia="en-GB"/>
        </w:rPr>
        <w:t>Parvanova</w:t>
      </w:r>
      <w:proofErr w:type="spellEnd"/>
      <w:r w:rsidRPr="00E9085F">
        <w:rPr>
          <w:rFonts w:ascii="Times New Roman" w:eastAsia="Times New Roman" w:hAnsi="Times New Roman" w:cs="Times New Roman"/>
          <w:color w:val="222222"/>
          <w:shd w:val="clear" w:color="auto" w:fill="FFFFFF"/>
          <w:lang w:eastAsia="en-GB"/>
        </w:rPr>
        <w:t>, Y., Brown, M., McNamara, G., Gardezi, S., Hara, J. O., &amp; Blanco, C. (2020). A continuum of approaches to school inspections: cases from Europe. </w:t>
      </w:r>
      <w:r w:rsidRPr="00E9085F">
        <w:rPr>
          <w:rFonts w:ascii="Times New Roman" w:eastAsia="Times New Roman" w:hAnsi="Times New Roman" w:cs="Times New Roman"/>
          <w:i/>
          <w:iCs/>
          <w:color w:val="222222"/>
          <w:shd w:val="clear" w:color="auto" w:fill="FFFFFF"/>
          <w:lang w:eastAsia="en-GB"/>
        </w:rPr>
        <w:t>Pedagogy</w:t>
      </w:r>
      <w:r w:rsidRPr="00E9085F">
        <w:rPr>
          <w:rFonts w:ascii="Times New Roman" w:eastAsia="Times New Roman" w:hAnsi="Times New Roman" w:cs="Times New Roman"/>
          <w:color w:val="222222"/>
          <w:shd w:val="clear" w:color="auto" w:fill="FFFFFF"/>
          <w:lang w:eastAsia="en-GB"/>
        </w:rPr>
        <w:t>, </w:t>
      </w:r>
      <w:r w:rsidRPr="00E9085F">
        <w:rPr>
          <w:rFonts w:ascii="Times New Roman" w:eastAsia="Times New Roman" w:hAnsi="Times New Roman" w:cs="Times New Roman"/>
          <w:i/>
          <w:iCs/>
          <w:color w:val="222222"/>
          <w:shd w:val="clear" w:color="auto" w:fill="FFFFFF"/>
          <w:lang w:eastAsia="en-GB"/>
        </w:rPr>
        <w:t>92</w:t>
      </w:r>
      <w:r w:rsidRPr="00E9085F">
        <w:rPr>
          <w:rFonts w:ascii="Times New Roman" w:eastAsia="Times New Roman" w:hAnsi="Times New Roman" w:cs="Times New Roman"/>
          <w:color w:val="222222"/>
          <w:shd w:val="clear" w:color="auto" w:fill="FFFFFF"/>
          <w:lang w:eastAsia="en-GB"/>
        </w:rPr>
        <w:t>(4), 487-506.</w:t>
      </w:r>
    </w:p>
    <w:p w14:paraId="3252BF5D" w14:textId="0BC0CFE5" w:rsidR="00401A7D" w:rsidRPr="00270A59" w:rsidRDefault="00401A7D" w:rsidP="00270A59">
      <w:pPr>
        <w:spacing w:line="360" w:lineRule="auto"/>
        <w:ind w:left="851" w:hanging="851"/>
        <w:rPr>
          <w:rFonts w:ascii="Times New Roman" w:eastAsia="Times New Roman" w:hAnsi="Times New Roman" w:cs="Times New Roman"/>
          <w:lang w:eastAsia="en-GB"/>
        </w:rPr>
      </w:pPr>
      <w:r w:rsidRPr="00E9085F">
        <w:rPr>
          <w:rFonts w:ascii="Times New Roman" w:eastAsia="Times New Roman" w:hAnsi="Times New Roman" w:cs="Times New Roman"/>
          <w:lang w:eastAsia="en-GB"/>
        </w:rPr>
        <w:t>Thomas, G., Yee, W. C., &amp; Lee, J. (2000). ‘Failing’ special schools - action planning and recovery from special measures assessments. </w:t>
      </w:r>
      <w:r w:rsidRPr="00E9085F">
        <w:rPr>
          <w:rFonts w:ascii="Times New Roman" w:eastAsia="Times New Roman" w:hAnsi="Times New Roman" w:cs="Times New Roman"/>
          <w:i/>
          <w:iCs/>
          <w:lang w:eastAsia="en-GB"/>
        </w:rPr>
        <w:t>Research Papers in Education, 15</w:t>
      </w:r>
      <w:r w:rsidRPr="00E9085F">
        <w:rPr>
          <w:rFonts w:ascii="Times New Roman" w:eastAsia="Times New Roman" w:hAnsi="Times New Roman" w:cs="Times New Roman"/>
          <w:lang w:eastAsia="en-GB"/>
        </w:rPr>
        <w:t>(1), 3–24.</w:t>
      </w:r>
      <w:r w:rsidR="00270A59">
        <w:rPr>
          <w:rFonts w:ascii="Times New Roman" w:eastAsia="Times New Roman" w:hAnsi="Times New Roman" w:cs="Times New Roman"/>
          <w:lang w:eastAsia="en-GB"/>
        </w:rPr>
        <w:t xml:space="preserve"> Doi:</w:t>
      </w:r>
      <w:r w:rsidR="00270A59" w:rsidRPr="00270A59">
        <w:rPr>
          <w:rFonts w:ascii="Open Sans" w:eastAsia="Times New Roman" w:hAnsi="Open Sans" w:cs="Open Sans"/>
          <w:color w:val="333333"/>
          <w:sz w:val="20"/>
          <w:szCs w:val="20"/>
          <w:lang w:eastAsia="en-GB"/>
        </w:rPr>
        <w:t xml:space="preserve"> </w:t>
      </w:r>
      <w:hyperlink r:id="rId20" w:history="1">
        <w:r w:rsidR="00270A59" w:rsidRPr="00270A59">
          <w:rPr>
            <w:rStyle w:val="Hyperlink"/>
            <w:rFonts w:ascii="Times New Roman" w:eastAsia="Times New Roman" w:hAnsi="Times New Roman" w:cs="Times New Roman"/>
            <w:lang w:eastAsia="en-GB"/>
          </w:rPr>
          <w:t>10.1080/026715200362925</w:t>
        </w:r>
      </w:hyperlink>
    </w:p>
    <w:p w14:paraId="2B842356" w14:textId="6D6BF85D" w:rsidR="00401A7D" w:rsidRPr="00E9085F" w:rsidRDefault="00401A7D" w:rsidP="00E9085F">
      <w:pPr>
        <w:spacing w:line="360" w:lineRule="auto"/>
        <w:ind w:left="851" w:hanging="851"/>
        <w:rPr>
          <w:rFonts w:ascii="Times New Roman" w:hAnsi="Times New Roman" w:cs="Times New Roman"/>
          <w:color w:val="222222"/>
          <w:shd w:val="clear" w:color="auto" w:fill="FFFFFF"/>
        </w:rPr>
      </w:pPr>
      <w:r w:rsidRPr="00E9085F">
        <w:rPr>
          <w:rFonts w:ascii="Times New Roman" w:hAnsi="Times New Roman" w:cs="Times New Roman"/>
          <w:color w:val="222222"/>
          <w:shd w:val="clear" w:color="auto" w:fill="FFFFFF"/>
        </w:rPr>
        <w:t xml:space="preserve">van </w:t>
      </w:r>
      <w:proofErr w:type="spellStart"/>
      <w:r w:rsidRPr="00E9085F">
        <w:rPr>
          <w:rFonts w:ascii="Times New Roman" w:hAnsi="Times New Roman" w:cs="Times New Roman"/>
          <w:color w:val="222222"/>
          <w:shd w:val="clear" w:color="auto" w:fill="FFFFFF"/>
        </w:rPr>
        <w:t>Huizen</w:t>
      </w:r>
      <w:proofErr w:type="spellEnd"/>
      <w:r w:rsidRPr="00E9085F">
        <w:rPr>
          <w:rFonts w:ascii="Times New Roman" w:hAnsi="Times New Roman" w:cs="Times New Roman"/>
          <w:color w:val="222222"/>
          <w:shd w:val="clear" w:color="auto" w:fill="FFFFFF"/>
        </w:rPr>
        <w:t xml:space="preserve">, T., &amp; </w:t>
      </w:r>
      <w:proofErr w:type="spellStart"/>
      <w:r w:rsidRPr="00E9085F">
        <w:rPr>
          <w:rFonts w:ascii="Times New Roman" w:hAnsi="Times New Roman" w:cs="Times New Roman"/>
          <w:color w:val="222222"/>
          <w:shd w:val="clear" w:color="auto" w:fill="FFFFFF"/>
        </w:rPr>
        <w:t>Plantenga</w:t>
      </w:r>
      <w:proofErr w:type="spellEnd"/>
      <w:r w:rsidRPr="00E9085F">
        <w:rPr>
          <w:rFonts w:ascii="Times New Roman" w:hAnsi="Times New Roman" w:cs="Times New Roman"/>
          <w:color w:val="222222"/>
          <w:shd w:val="clear" w:color="auto" w:fill="FFFFFF"/>
        </w:rPr>
        <w:t>, J. (2018). Do children benefit from universal early childhood education and care? A meta-analysis of evidence from natural experiments. </w:t>
      </w:r>
      <w:r w:rsidRPr="00E9085F">
        <w:rPr>
          <w:rFonts w:ascii="Times New Roman" w:hAnsi="Times New Roman" w:cs="Times New Roman"/>
          <w:i/>
          <w:iCs/>
          <w:color w:val="222222"/>
          <w:shd w:val="clear" w:color="auto" w:fill="FFFFFF"/>
        </w:rPr>
        <w:t>Economics of Education Review</w:t>
      </w:r>
      <w:r w:rsidRPr="00E9085F">
        <w:rPr>
          <w:rFonts w:ascii="Times New Roman" w:hAnsi="Times New Roman" w:cs="Times New Roman"/>
          <w:color w:val="222222"/>
          <w:shd w:val="clear" w:color="auto" w:fill="FFFFFF"/>
        </w:rPr>
        <w:t>, </w:t>
      </w:r>
      <w:r w:rsidRPr="00E9085F">
        <w:rPr>
          <w:rFonts w:ascii="Times New Roman" w:hAnsi="Times New Roman" w:cs="Times New Roman"/>
          <w:i/>
          <w:iCs/>
          <w:color w:val="222222"/>
          <w:shd w:val="clear" w:color="auto" w:fill="FFFFFF"/>
        </w:rPr>
        <w:t>66</w:t>
      </w:r>
      <w:r w:rsidRPr="00E9085F">
        <w:rPr>
          <w:rFonts w:ascii="Times New Roman" w:hAnsi="Times New Roman" w:cs="Times New Roman"/>
          <w:color w:val="222222"/>
          <w:shd w:val="clear" w:color="auto" w:fill="FFFFFF"/>
        </w:rPr>
        <w:t>, 206-222.</w:t>
      </w:r>
      <w:r w:rsidR="00270A59">
        <w:rPr>
          <w:rFonts w:ascii="Times New Roman" w:hAnsi="Times New Roman" w:cs="Times New Roman"/>
          <w:color w:val="222222"/>
          <w:shd w:val="clear" w:color="auto" w:fill="FFFFFF"/>
        </w:rPr>
        <w:t xml:space="preserve"> Doi:</w:t>
      </w:r>
      <w:r w:rsidR="00270A59" w:rsidRPr="00270A59">
        <w:t xml:space="preserve"> </w:t>
      </w:r>
      <w:hyperlink r:id="rId21" w:tgtFrame="_blank" w:tooltip="Persistent link using digital object identifier" w:history="1">
        <w:r w:rsidR="00270A59" w:rsidRPr="00270A59">
          <w:rPr>
            <w:rStyle w:val="Hyperlink"/>
            <w:rFonts w:ascii="Times New Roman" w:hAnsi="Times New Roman" w:cs="Times New Roman"/>
            <w:shd w:val="clear" w:color="auto" w:fill="FFFFFF"/>
          </w:rPr>
          <w:t>10.1016/j.econedurev.2018.08.001</w:t>
        </w:r>
      </w:hyperlink>
    </w:p>
    <w:p w14:paraId="074C57D6" w14:textId="1EC36F74" w:rsidR="00401A7D" w:rsidRPr="00E9085F" w:rsidRDefault="00401A7D" w:rsidP="00E9085F">
      <w:pPr>
        <w:spacing w:line="360" w:lineRule="auto"/>
        <w:ind w:left="851" w:hanging="851"/>
        <w:rPr>
          <w:rFonts w:ascii="Times New Roman" w:eastAsia="Times New Roman" w:hAnsi="Times New Roman" w:cs="Times New Roman"/>
          <w:lang w:eastAsia="en-GB"/>
        </w:rPr>
      </w:pPr>
      <w:r w:rsidRPr="00E9085F">
        <w:rPr>
          <w:rFonts w:ascii="Times New Roman" w:eastAsia="Times New Roman" w:hAnsi="Times New Roman" w:cs="Times New Roman"/>
          <w:color w:val="222222"/>
          <w:shd w:val="clear" w:color="auto" w:fill="FFFFFF"/>
          <w:lang w:eastAsia="en-GB"/>
        </w:rPr>
        <w:t xml:space="preserve">Von Stumm, S., Smith‐Woolley, E., </w:t>
      </w:r>
      <w:proofErr w:type="spellStart"/>
      <w:r w:rsidRPr="00E9085F">
        <w:rPr>
          <w:rFonts w:ascii="Times New Roman" w:eastAsia="Times New Roman" w:hAnsi="Times New Roman" w:cs="Times New Roman"/>
          <w:color w:val="222222"/>
          <w:shd w:val="clear" w:color="auto" w:fill="FFFFFF"/>
          <w:lang w:eastAsia="en-GB"/>
        </w:rPr>
        <w:t>Cheesman</w:t>
      </w:r>
      <w:proofErr w:type="spellEnd"/>
      <w:r w:rsidRPr="00E9085F">
        <w:rPr>
          <w:rFonts w:ascii="Times New Roman" w:eastAsia="Times New Roman" w:hAnsi="Times New Roman" w:cs="Times New Roman"/>
          <w:color w:val="222222"/>
          <w:shd w:val="clear" w:color="auto" w:fill="FFFFFF"/>
          <w:lang w:eastAsia="en-GB"/>
        </w:rPr>
        <w:t xml:space="preserve">, R., </w:t>
      </w:r>
      <w:proofErr w:type="spellStart"/>
      <w:r w:rsidRPr="00E9085F">
        <w:rPr>
          <w:rFonts w:ascii="Times New Roman" w:eastAsia="Times New Roman" w:hAnsi="Times New Roman" w:cs="Times New Roman"/>
          <w:color w:val="222222"/>
          <w:shd w:val="clear" w:color="auto" w:fill="FFFFFF"/>
          <w:lang w:eastAsia="en-GB"/>
        </w:rPr>
        <w:t>Pingault</w:t>
      </w:r>
      <w:proofErr w:type="spellEnd"/>
      <w:r w:rsidRPr="00E9085F">
        <w:rPr>
          <w:rFonts w:ascii="Times New Roman" w:eastAsia="Times New Roman" w:hAnsi="Times New Roman" w:cs="Times New Roman"/>
          <w:color w:val="222222"/>
          <w:shd w:val="clear" w:color="auto" w:fill="FFFFFF"/>
          <w:lang w:eastAsia="en-GB"/>
        </w:rPr>
        <w:t xml:space="preserve">, J. B., Asbury, K., Dale, P. S., </w:t>
      </w:r>
      <w:r w:rsidR="00270A59">
        <w:rPr>
          <w:rFonts w:ascii="Times New Roman" w:eastAsia="Times New Roman" w:hAnsi="Times New Roman" w:cs="Times New Roman"/>
          <w:color w:val="222222"/>
          <w:shd w:val="clear" w:color="auto" w:fill="FFFFFF"/>
          <w:lang w:eastAsia="en-GB"/>
        </w:rPr>
        <w:t xml:space="preserve">Allen, R., </w:t>
      </w:r>
      <w:proofErr w:type="spellStart"/>
      <w:r w:rsidR="00270A59">
        <w:rPr>
          <w:rFonts w:ascii="Times New Roman" w:eastAsia="Times New Roman" w:hAnsi="Times New Roman" w:cs="Times New Roman"/>
          <w:color w:val="222222"/>
          <w:shd w:val="clear" w:color="auto" w:fill="FFFFFF"/>
          <w:lang w:eastAsia="en-GB"/>
        </w:rPr>
        <w:t>Kovas</w:t>
      </w:r>
      <w:proofErr w:type="spellEnd"/>
      <w:r w:rsidR="00270A59">
        <w:rPr>
          <w:rFonts w:ascii="Times New Roman" w:eastAsia="Times New Roman" w:hAnsi="Times New Roman" w:cs="Times New Roman"/>
          <w:color w:val="222222"/>
          <w:shd w:val="clear" w:color="auto" w:fill="FFFFFF"/>
          <w:lang w:eastAsia="en-GB"/>
        </w:rPr>
        <w:t xml:space="preserve">, Y. </w:t>
      </w:r>
      <w:r w:rsidRPr="00E9085F">
        <w:rPr>
          <w:rFonts w:ascii="Times New Roman" w:eastAsia="Times New Roman" w:hAnsi="Times New Roman" w:cs="Times New Roman"/>
          <w:color w:val="222222"/>
          <w:shd w:val="clear" w:color="auto" w:fill="FFFFFF"/>
          <w:lang w:eastAsia="en-GB"/>
        </w:rPr>
        <w:t>&amp; Plomin, R. (2021). School quality ratings are weak predictors of students’ achievement and well‐being. </w:t>
      </w:r>
      <w:r w:rsidRPr="00E9085F">
        <w:rPr>
          <w:rFonts w:ascii="Times New Roman" w:eastAsia="Times New Roman" w:hAnsi="Times New Roman" w:cs="Times New Roman"/>
          <w:i/>
          <w:iCs/>
          <w:color w:val="222222"/>
          <w:shd w:val="clear" w:color="auto" w:fill="FFFFFF"/>
          <w:lang w:eastAsia="en-GB"/>
        </w:rPr>
        <w:t>Journal of Child Psychology and Psychiatry</w:t>
      </w:r>
      <w:r w:rsidRPr="00E9085F">
        <w:rPr>
          <w:rFonts w:ascii="Times New Roman" w:eastAsia="Times New Roman" w:hAnsi="Times New Roman" w:cs="Times New Roman"/>
          <w:color w:val="222222"/>
          <w:shd w:val="clear" w:color="auto" w:fill="FFFFFF"/>
          <w:lang w:eastAsia="en-GB"/>
        </w:rPr>
        <w:t>, </w:t>
      </w:r>
      <w:r w:rsidRPr="00E9085F">
        <w:rPr>
          <w:rFonts w:ascii="Times New Roman" w:eastAsia="Times New Roman" w:hAnsi="Times New Roman" w:cs="Times New Roman"/>
          <w:i/>
          <w:iCs/>
          <w:color w:val="222222"/>
          <w:shd w:val="clear" w:color="auto" w:fill="FFFFFF"/>
          <w:lang w:eastAsia="en-GB"/>
        </w:rPr>
        <w:t>62</w:t>
      </w:r>
      <w:r w:rsidRPr="00E9085F">
        <w:rPr>
          <w:rFonts w:ascii="Times New Roman" w:eastAsia="Times New Roman" w:hAnsi="Times New Roman" w:cs="Times New Roman"/>
          <w:color w:val="222222"/>
          <w:shd w:val="clear" w:color="auto" w:fill="FFFFFF"/>
          <w:lang w:eastAsia="en-GB"/>
        </w:rPr>
        <w:t>(3), 339-348.</w:t>
      </w:r>
      <w:r w:rsidR="00270A59">
        <w:rPr>
          <w:rFonts w:ascii="Times New Roman" w:eastAsia="Times New Roman" w:hAnsi="Times New Roman" w:cs="Times New Roman"/>
          <w:color w:val="222222"/>
          <w:shd w:val="clear" w:color="auto" w:fill="FFFFFF"/>
          <w:lang w:eastAsia="en-GB"/>
        </w:rPr>
        <w:t xml:space="preserve"> Doi:</w:t>
      </w:r>
      <w:r w:rsidR="00270A59" w:rsidRPr="00270A59">
        <w:t xml:space="preserve"> </w:t>
      </w:r>
      <w:hyperlink r:id="rId22" w:history="1">
        <w:r w:rsidR="00270A59" w:rsidRPr="00270A59">
          <w:rPr>
            <w:rStyle w:val="Hyperlink"/>
            <w:rFonts w:ascii="Times New Roman" w:eastAsia="Times New Roman" w:hAnsi="Times New Roman" w:cs="Times New Roman"/>
            <w:shd w:val="clear" w:color="auto" w:fill="FFFFFF"/>
            <w:lang w:eastAsia="en-GB"/>
          </w:rPr>
          <w:t>10.1111/jcpp.13276</w:t>
        </w:r>
      </w:hyperlink>
    </w:p>
    <w:p w14:paraId="16D26C0F" w14:textId="0DB77B7D" w:rsidR="00401A7D" w:rsidRPr="00E9085F" w:rsidRDefault="00401A7D" w:rsidP="00E9085F">
      <w:pPr>
        <w:spacing w:line="360" w:lineRule="auto"/>
        <w:ind w:left="851" w:hanging="851"/>
        <w:rPr>
          <w:rFonts w:ascii="Times New Roman" w:eastAsia="Times New Roman" w:hAnsi="Times New Roman" w:cs="Times New Roman"/>
          <w:color w:val="222222"/>
          <w:shd w:val="clear" w:color="auto" w:fill="FFFFFF"/>
          <w:lang w:eastAsia="en-GB"/>
        </w:rPr>
      </w:pPr>
      <w:r w:rsidRPr="00E9085F">
        <w:rPr>
          <w:rFonts w:ascii="Times New Roman" w:eastAsia="Times New Roman" w:hAnsi="Times New Roman" w:cs="Times New Roman"/>
          <w:color w:val="222222"/>
          <w:shd w:val="clear" w:color="auto" w:fill="FFFFFF"/>
          <w:lang w:eastAsia="en-GB"/>
        </w:rPr>
        <w:t>Wagner, I. (2020). Effectiveness and perceived usefulness of follow-up classroom observations after school inspections in Northern Germany. </w:t>
      </w:r>
      <w:r w:rsidRPr="00E9085F">
        <w:rPr>
          <w:rFonts w:ascii="Times New Roman" w:eastAsia="Times New Roman" w:hAnsi="Times New Roman" w:cs="Times New Roman"/>
          <w:i/>
          <w:iCs/>
          <w:color w:val="222222"/>
          <w:shd w:val="clear" w:color="auto" w:fill="FFFFFF"/>
          <w:lang w:eastAsia="en-GB"/>
        </w:rPr>
        <w:t>Studies in Educational Evaluation</w:t>
      </w:r>
      <w:r w:rsidRPr="00E9085F">
        <w:rPr>
          <w:rFonts w:ascii="Times New Roman" w:eastAsia="Times New Roman" w:hAnsi="Times New Roman" w:cs="Times New Roman"/>
          <w:color w:val="222222"/>
          <w:shd w:val="clear" w:color="auto" w:fill="FFFFFF"/>
          <w:lang w:eastAsia="en-GB"/>
        </w:rPr>
        <w:t>, </w:t>
      </w:r>
      <w:r w:rsidRPr="00E9085F">
        <w:rPr>
          <w:rFonts w:ascii="Times New Roman" w:eastAsia="Times New Roman" w:hAnsi="Times New Roman" w:cs="Times New Roman"/>
          <w:i/>
          <w:iCs/>
          <w:color w:val="222222"/>
          <w:shd w:val="clear" w:color="auto" w:fill="FFFFFF"/>
          <w:lang w:eastAsia="en-GB"/>
        </w:rPr>
        <w:t>67</w:t>
      </w:r>
      <w:r w:rsidRPr="00E9085F">
        <w:rPr>
          <w:rFonts w:ascii="Times New Roman" w:eastAsia="Times New Roman" w:hAnsi="Times New Roman" w:cs="Times New Roman"/>
          <w:color w:val="222222"/>
          <w:shd w:val="clear" w:color="auto" w:fill="FFFFFF"/>
          <w:lang w:eastAsia="en-GB"/>
        </w:rPr>
        <w:t>, 100913.</w:t>
      </w:r>
      <w:r w:rsidR="00270A59">
        <w:rPr>
          <w:rFonts w:ascii="Times New Roman" w:eastAsia="Times New Roman" w:hAnsi="Times New Roman" w:cs="Times New Roman"/>
          <w:color w:val="222222"/>
          <w:shd w:val="clear" w:color="auto" w:fill="FFFFFF"/>
          <w:lang w:eastAsia="en-GB"/>
        </w:rPr>
        <w:t xml:space="preserve"> Doi: </w:t>
      </w:r>
      <w:hyperlink r:id="rId23" w:tgtFrame="_blank" w:tooltip="Persistent link using digital object identifier" w:history="1">
        <w:r w:rsidR="00270A59" w:rsidRPr="00270A59">
          <w:rPr>
            <w:rStyle w:val="Hyperlink"/>
            <w:rFonts w:ascii="Times New Roman" w:eastAsia="Times New Roman" w:hAnsi="Times New Roman" w:cs="Times New Roman"/>
            <w:shd w:val="clear" w:color="auto" w:fill="FFFFFF"/>
            <w:lang w:eastAsia="en-GB"/>
          </w:rPr>
          <w:t>10.1016/j.stueduc.2020.100913</w:t>
        </w:r>
      </w:hyperlink>
    </w:p>
    <w:p w14:paraId="21884196" w14:textId="7FBC004D" w:rsidR="00401A7D" w:rsidRPr="00E9085F" w:rsidRDefault="00401A7D" w:rsidP="00E9085F">
      <w:pPr>
        <w:spacing w:line="360" w:lineRule="auto"/>
        <w:ind w:left="851" w:hanging="851"/>
        <w:rPr>
          <w:rFonts w:ascii="Times New Roman" w:eastAsia="Times New Roman" w:hAnsi="Times New Roman" w:cs="Times New Roman"/>
          <w:lang w:eastAsia="en-GB"/>
        </w:rPr>
      </w:pPr>
      <w:r w:rsidRPr="00E9085F">
        <w:rPr>
          <w:rFonts w:ascii="Times New Roman" w:eastAsia="Times New Roman" w:hAnsi="Times New Roman" w:cs="Times New Roman"/>
          <w:lang w:eastAsia="en-GB"/>
        </w:rPr>
        <w:lastRenderedPageBreak/>
        <w:t>Wilcox, B., &amp; Gray, J. (1995). Reactions to inspection: a study of three variants. In J. Gray &amp; B. Wilcox (Eds.), </w:t>
      </w:r>
      <w:r w:rsidRPr="00E9085F">
        <w:rPr>
          <w:rFonts w:ascii="Times New Roman" w:eastAsia="Times New Roman" w:hAnsi="Times New Roman" w:cs="Times New Roman"/>
          <w:i/>
          <w:iCs/>
          <w:lang w:eastAsia="en-GB"/>
        </w:rPr>
        <w:t>Good school, bad school: evaluating performance and encouraging improvement</w:t>
      </w:r>
      <w:r w:rsidRPr="00E9085F">
        <w:rPr>
          <w:rFonts w:ascii="Times New Roman" w:eastAsia="Times New Roman" w:hAnsi="Times New Roman" w:cs="Times New Roman"/>
          <w:lang w:eastAsia="en-GB"/>
        </w:rPr>
        <w:t> (pp. 149–166). Buckingham/Philadelphia: Open University Press.</w:t>
      </w:r>
    </w:p>
    <w:p w14:paraId="0348CB92" w14:textId="006A9B13" w:rsidR="00401A7D" w:rsidRDefault="00401A7D" w:rsidP="00E9085F">
      <w:pPr>
        <w:spacing w:line="360" w:lineRule="auto"/>
        <w:ind w:left="851" w:hanging="851"/>
        <w:rPr>
          <w:rStyle w:val="Hyperlink"/>
          <w:rFonts w:ascii="Times New Roman" w:eastAsia="Times New Roman" w:hAnsi="Times New Roman" w:cs="Times New Roman"/>
          <w:shd w:val="clear" w:color="auto" w:fill="FFFFFF"/>
          <w:lang w:eastAsia="en-GB"/>
        </w:rPr>
      </w:pPr>
      <w:r w:rsidRPr="00E9085F">
        <w:rPr>
          <w:rFonts w:ascii="Times New Roman" w:eastAsia="Times New Roman" w:hAnsi="Times New Roman" w:cs="Times New Roman"/>
          <w:color w:val="222222"/>
          <w:shd w:val="clear" w:color="auto" w:fill="FFFFFF"/>
          <w:lang w:eastAsia="en-GB"/>
        </w:rPr>
        <w:t xml:space="preserve">Wilkins, D., &amp; </w:t>
      </w:r>
      <w:proofErr w:type="spellStart"/>
      <w:r w:rsidRPr="00E9085F">
        <w:rPr>
          <w:rFonts w:ascii="Times New Roman" w:eastAsia="Times New Roman" w:hAnsi="Times New Roman" w:cs="Times New Roman"/>
          <w:color w:val="222222"/>
          <w:shd w:val="clear" w:color="auto" w:fill="FFFFFF"/>
          <w:lang w:eastAsia="en-GB"/>
        </w:rPr>
        <w:t>Antonopoulou</w:t>
      </w:r>
      <w:proofErr w:type="spellEnd"/>
      <w:r w:rsidRPr="00E9085F">
        <w:rPr>
          <w:rFonts w:ascii="Times New Roman" w:eastAsia="Times New Roman" w:hAnsi="Times New Roman" w:cs="Times New Roman"/>
          <w:color w:val="222222"/>
          <w:shd w:val="clear" w:color="auto" w:fill="FFFFFF"/>
          <w:lang w:eastAsia="en-GB"/>
        </w:rPr>
        <w:t>, V. (2020). Do performance indicators predict Ofsted ratings? An exploratory study of children’s services in England. </w:t>
      </w:r>
      <w:r w:rsidRPr="00E9085F">
        <w:rPr>
          <w:rFonts w:ascii="Times New Roman" w:eastAsia="Times New Roman" w:hAnsi="Times New Roman" w:cs="Times New Roman"/>
          <w:i/>
          <w:iCs/>
          <w:color w:val="222222"/>
          <w:shd w:val="clear" w:color="auto" w:fill="FFFFFF"/>
          <w:lang w:eastAsia="en-GB"/>
        </w:rPr>
        <w:t>Journal of Children's Services</w:t>
      </w:r>
      <w:r w:rsidRPr="00E9085F">
        <w:rPr>
          <w:rFonts w:ascii="Times New Roman" w:eastAsia="Times New Roman" w:hAnsi="Times New Roman" w:cs="Times New Roman"/>
          <w:color w:val="222222"/>
          <w:shd w:val="clear" w:color="auto" w:fill="FFFFFF"/>
          <w:lang w:eastAsia="en-GB"/>
        </w:rPr>
        <w:t>.</w:t>
      </w:r>
      <w:r w:rsidR="00270A59">
        <w:rPr>
          <w:rFonts w:ascii="Times New Roman" w:eastAsia="Times New Roman" w:hAnsi="Times New Roman" w:cs="Times New Roman"/>
          <w:color w:val="222222"/>
          <w:shd w:val="clear" w:color="auto" w:fill="FFFFFF"/>
          <w:lang w:eastAsia="en-GB"/>
        </w:rPr>
        <w:t xml:space="preserve"> Doi:</w:t>
      </w:r>
      <w:r w:rsidR="00270A59" w:rsidRPr="00270A59">
        <w:t xml:space="preserve"> </w:t>
      </w:r>
      <w:hyperlink r:id="rId24" w:tooltip="DOI: https://doi.org/10.1108/JCS-07-2019-0035" w:history="1">
        <w:r w:rsidR="00270A59" w:rsidRPr="00270A59">
          <w:rPr>
            <w:rStyle w:val="Hyperlink"/>
            <w:rFonts w:ascii="Times New Roman" w:eastAsia="Times New Roman" w:hAnsi="Times New Roman" w:cs="Times New Roman"/>
            <w:shd w:val="clear" w:color="auto" w:fill="FFFFFF"/>
            <w:lang w:eastAsia="en-GB"/>
          </w:rPr>
          <w:t>10.1108/JCS-07-2019-0035</w:t>
        </w:r>
      </w:hyperlink>
    </w:p>
    <w:p w14:paraId="14CBD77C" w14:textId="6B1670A2" w:rsidR="0024151C" w:rsidRDefault="0024151C" w:rsidP="00E9085F">
      <w:pPr>
        <w:spacing w:line="360" w:lineRule="auto"/>
        <w:ind w:left="851" w:hanging="851"/>
        <w:rPr>
          <w:rFonts w:ascii="Times New Roman" w:eastAsia="Times New Roman" w:hAnsi="Times New Roman" w:cs="Times New Roman"/>
          <w:lang w:eastAsia="en-GB"/>
        </w:rPr>
      </w:pPr>
    </w:p>
    <w:p w14:paraId="56EBF238" w14:textId="34B83E36" w:rsidR="0024151C" w:rsidRDefault="0024151C" w:rsidP="00E9085F">
      <w:pPr>
        <w:spacing w:line="360" w:lineRule="auto"/>
        <w:ind w:left="851" w:hanging="851"/>
        <w:rPr>
          <w:rFonts w:ascii="Times New Roman" w:eastAsia="Times New Roman" w:hAnsi="Times New Roman" w:cs="Times New Roman"/>
          <w:lang w:eastAsia="en-GB"/>
        </w:rPr>
      </w:pPr>
    </w:p>
    <w:p w14:paraId="1B377EBA" w14:textId="3B0568A2" w:rsidR="0024151C" w:rsidRDefault="0024151C" w:rsidP="00E9085F">
      <w:pPr>
        <w:spacing w:line="360" w:lineRule="auto"/>
        <w:ind w:left="851" w:hanging="851"/>
        <w:rPr>
          <w:rFonts w:ascii="Times New Roman" w:eastAsia="Times New Roman" w:hAnsi="Times New Roman" w:cs="Times New Roman"/>
          <w:lang w:eastAsia="en-GB"/>
        </w:rPr>
      </w:pPr>
    </w:p>
    <w:p w14:paraId="598BD821" w14:textId="64EF5C8D" w:rsidR="0024151C" w:rsidRDefault="0024151C" w:rsidP="00E9085F">
      <w:pPr>
        <w:spacing w:line="360" w:lineRule="auto"/>
        <w:ind w:left="851" w:hanging="851"/>
        <w:rPr>
          <w:rFonts w:ascii="Times New Roman" w:eastAsia="Times New Roman" w:hAnsi="Times New Roman" w:cs="Times New Roman"/>
          <w:lang w:eastAsia="en-GB"/>
        </w:rPr>
      </w:pPr>
    </w:p>
    <w:p w14:paraId="4DBE8302" w14:textId="20B4D23F" w:rsidR="0024151C" w:rsidRDefault="0024151C" w:rsidP="00E9085F">
      <w:pPr>
        <w:spacing w:line="360" w:lineRule="auto"/>
        <w:ind w:left="851" w:hanging="851"/>
        <w:rPr>
          <w:rFonts w:ascii="Times New Roman" w:eastAsia="Times New Roman" w:hAnsi="Times New Roman" w:cs="Times New Roman"/>
          <w:lang w:eastAsia="en-GB"/>
        </w:rPr>
      </w:pPr>
    </w:p>
    <w:p w14:paraId="53F291A7" w14:textId="1BCA9A8C" w:rsidR="0024151C" w:rsidRDefault="0024151C" w:rsidP="00E9085F">
      <w:pPr>
        <w:spacing w:line="360" w:lineRule="auto"/>
        <w:ind w:left="851" w:hanging="851"/>
        <w:rPr>
          <w:rFonts w:ascii="Times New Roman" w:eastAsia="Times New Roman" w:hAnsi="Times New Roman" w:cs="Times New Roman"/>
          <w:lang w:eastAsia="en-GB"/>
        </w:rPr>
      </w:pPr>
    </w:p>
    <w:p w14:paraId="4697AF65" w14:textId="44309AEB" w:rsidR="0024151C" w:rsidRDefault="0024151C" w:rsidP="00E9085F">
      <w:pPr>
        <w:spacing w:line="360" w:lineRule="auto"/>
        <w:ind w:left="851" w:hanging="851"/>
        <w:rPr>
          <w:rFonts w:ascii="Times New Roman" w:eastAsia="Times New Roman" w:hAnsi="Times New Roman" w:cs="Times New Roman"/>
          <w:lang w:eastAsia="en-GB"/>
        </w:rPr>
      </w:pPr>
    </w:p>
    <w:p w14:paraId="17B4126C" w14:textId="72338608" w:rsidR="0024151C" w:rsidRDefault="0024151C" w:rsidP="00E9085F">
      <w:pPr>
        <w:spacing w:line="360" w:lineRule="auto"/>
        <w:ind w:left="851" w:hanging="851"/>
        <w:rPr>
          <w:rFonts w:ascii="Times New Roman" w:eastAsia="Times New Roman" w:hAnsi="Times New Roman" w:cs="Times New Roman"/>
          <w:lang w:eastAsia="en-GB"/>
        </w:rPr>
      </w:pPr>
    </w:p>
    <w:p w14:paraId="3DA9E814" w14:textId="3A3914D1" w:rsidR="0024151C" w:rsidRDefault="0024151C" w:rsidP="00E9085F">
      <w:pPr>
        <w:spacing w:line="360" w:lineRule="auto"/>
        <w:ind w:left="851" w:hanging="851"/>
        <w:rPr>
          <w:rFonts w:ascii="Times New Roman" w:eastAsia="Times New Roman" w:hAnsi="Times New Roman" w:cs="Times New Roman"/>
          <w:lang w:eastAsia="en-GB"/>
        </w:rPr>
      </w:pPr>
    </w:p>
    <w:p w14:paraId="3AE06FB1" w14:textId="4F29A401" w:rsidR="0024151C" w:rsidRDefault="0024151C" w:rsidP="00E9085F">
      <w:pPr>
        <w:spacing w:line="360" w:lineRule="auto"/>
        <w:ind w:left="851" w:hanging="851"/>
        <w:rPr>
          <w:rFonts w:ascii="Times New Roman" w:eastAsia="Times New Roman" w:hAnsi="Times New Roman" w:cs="Times New Roman"/>
          <w:lang w:eastAsia="en-GB"/>
        </w:rPr>
      </w:pPr>
    </w:p>
    <w:p w14:paraId="0B8597E1" w14:textId="1F203A3A" w:rsidR="0024151C" w:rsidRDefault="0024151C" w:rsidP="00E9085F">
      <w:pPr>
        <w:spacing w:line="360" w:lineRule="auto"/>
        <w:ind w:left="851" w:hanging="851"/>
        <w:rPr>
          <w:rFonts w:ascii="Times New Roman" w:eastAsia="Times New Roman" w:hAnsi="Times New Roman" w:cs="Times New Roman"/>
          <w:lang w:eastAsia="en-GB"/>
        </w:rPr>
      </w:pPr>
    </w:p>
    <w:p w14:paraId="32669258" w14:textId="24091A8E" w:rsidR="0024151C" w:rsidRDefault="0024151C" w:rsidP="00E9085F">
      <w:pPr>
        <w:spacing w:line="360" w:lineRule="auto"/>
        <w:ind w:left="851" w:hanging="851"/>
        <w:rPr>
          <w:rFonts w:ascii="Times New Roman" w:eastAsia="Times New Roman" w:hAnsi="Times New Roman" w:cs="Times New Roman"/>
          <w:lang w:eastAsia="en-GB"/>
        </w:rPr>
      </w:pPr>
    </w:p>
    <w:p w14:paraId="0C4C723C" w14:textId="6BC7278F" w:rsidR="0024151C" w:rsidRDefault="0024151C" w:rsidP="00E9085F">
      <w:pPr>
        <w:spacing w:line="360" w:lineRule="auto"/>
        <w:ind w:left="851" w:hanging="851"/>
        <w:rPr>
          <w:rFonts w:ascii="Times New Roman" w:eastAsia="Times New Roman" w:hAnsi="Times New Roman" w:cs="Times New Roman"/>
          <w:lang w:eastAsia="en-GB"/>
        </w:rPr>
      </w:pPr>
    </w:p>
    <w:p w14:paraId="524588E4" w14:textId="50A17B0D" w:rsidR="0024151C" w:rsidRDefault="0024151C" w:rsidP="00E9085F">
      <w:pPr>
        <w:spacing w:line="360" w:lineRule="auto"/>
        <w:ind w:left="851" w:hanging="851"/>
        <w:rPr>
          <w:rFonts w:ascii="Times New Roman" w:eastAsia="Times New Roman" w:hAnsi="Times New Roman" w:cs="Times New Roman"/>
          <w:lang w:eastAsia="en-GB"/>
        </w:rPr>
      </w:pPr>
    </w:p>
    <w:p w14:paraId="5DFA94F6" w14:textId="71318924" w:rsidR="0024151C" w:rsidRDefault="0024151C" w:rsidP="00E9085F">
      <w:pPr>
        <w:spacing w:line="360" w:lineRule="auto"/>
        <w:ind w:left="851" w:hanging="851"/>
        <w:rPr>
          <w:rFonts w:ascii="Times New Roman" w:eastAsia="Times New Roman" w:hAnsi="Times New Roman" w:cs="Times New Roman"/>
          <w:lang w:eastAsia="en-GB"/>
        </w:rPr>
      </w:pPr>
    </w:p>
    <w:p w14:paraId="146719E0" w14:textId="52585A26" w:rsidR="0024151C" w:rsidRDefault="0024151C" w:rsidP="00E9085F">
      <w:pPr>
        <w:spacing w:line="360" w:lineRule="auto"/>
        <w:ind w:left="851" w:hanging="851"/>
        <w:rPr>
          <w:rFonts w:ascii="Times New Roman" w:eastAsia="Times New Roman" w:hAnsi="Times New Roman" w:cs="Times New Roman"/>
          <w:lang w:eastAsia="en-GB"/>
        </w:rPr>
      </w:pPr>
    </w:p>
    <w:p w14:paraId="2287515A" w14:textId="3C48B29A" w:rsidR="0024151C" w:rsidRDefault="0024151C" w:rsidP="00E9085F">
      <w:pPr>
        <w:spacing w:line="360" w:lineRule="auto"/>
        <w:ind w:left="851" w:hanging="851"/>
        <w:rPr>
          <w:rFonts w:ascii="Times New Roman" w:eastAsia="Times New Roman" w:hAnsi="Times New Roman" w:cs="Times New Roman"/>
          <w:lang w:eastAsia="en-GB"/>
        </w:rPr>
      </w:pPr>
    </w:p>
    <w:p w14:paraId="4BF88DAB" w14:textId="195FBD27" w:rsidR="0024151C" w:rsidRDefault="0024151C" w:rsidP="00E9085F">
      <w:pPr>
        <w:spacing w:line="360" w:lineRule="auto"/>
        <w:ind w:left="851" w:hanging="851"/>
        <w:rPr>
          <w:rFonts w:ascii="Times New Roman" w:eastAsia="Times New Roman" w:hAnsi="Times New Roman" w:cs="Times New Roman"/>
          <w:lang w:eastAsia="en-GB"/>
        </w:rPr>
      </w:pPr>
    </w:p>
    <w:p w14:paraId="08E84774" w14:textId="5209EF27" w:rsidR="0024151C" w:rsidRDefault="0024151C" w:rsidP="00E9085F">
      <w:pPr>
        <w:spacing w:line="360" w:lineRule="auto"/>
        <w:ind w:left="851" w:hanging="851"/>
        <w:rPr>
          <w:rFonts w:ascii="Times New Roman" w:eastAsia="Times New Roman" w:hAnsi="Times New Roman" w:cs="Times New Roman"/>
          <w:lang w:eastAsia="en-GB"/>
        </w:rPr>
      </w:pPr>
    </w:p>
    <w:p w14:paraId="622885FB" w14:textId="47A8CDB8" w:rsidR="0024151C" w:rsidRDefault="0024151C" w:rsidP="00E9085F">
      <w:pPr>
        <w:spacing w:line="360" w:lineRule="auto"/>
        <w:ind w:left="851" w:hanging="851"/>
        <w:rPr>
          <w:rFonts w:ascii="Times New Roman" w:eastAsia="Times New Roman" w:hAnsi="Times New Roman" w:cs="Times New Roman"/>
          <w:lang w:eastAsia="en-GB"/>
        </w:rPr>
      </w:pPr>
    </w:p>
    <w:p w14:paraId="31E8D606" w14:textId="4C677746" w:rsidR="0024151C" w:rsidRDefault="0024151C" w:rsidP="00E9085F">
      <w:pPr>
        <w:spacing w:line="360" w:lineRule="auto"/>
        <w:ind w:left="851" w:hanging="851"/>
        <w:rPr>
          <w:rFonts w:ascii="Times New Roman" w:eastAsia="Times New Roman" w:hAnsi="Times New Roman" w:cs="Times New Roman"/>
          <w:lang w:eastAsia="en-GB"/>
        </w:rPr>
      </w:pPr>
    </w:p>
    <w:p w14:paraId="3857A321" w14:textId="1519F5A5" w:rsidR="0024151C" w:rsidRDefault="0024151C" w:rsidP="00E9085F">
      <w:pPr>
        <w:spacing w:line="360" w:lineRule="auto"/>
        <w:ind w:left="851" w:hanging="851"/>
        <w:rPr>
          <w:rFonts w:ascii="Times New Roman" w:eastAsia="Times New Roman" w:hAnsi="Times New Roman" w:cs="Times New Roman"/>
          <w:lang w:eastAsia="en-GB"/>
        </w:rPr>
      </w:pPr>
    </w:p>
    <w:p w14:paraId="14192088" w14:textId="77777777" w:rsidR="0024151C" w:rsidRDefault="0024151C" w:rsidP="0024151C">
      <w:pPr>
        <w:rPr>
          <w:rFonts w:ascii="Times New Roman" w:hAnsi="Times New Roman" w:cs="Times New Roman"/>
        </w:rPr>
      </w:pPr>
      <w:r w:rsidRPr="00A279F5">
        <w:rPr>
          <w:rFonts w:ascii="Times New Roman" w:hAnsi="Times New Roman" w:cs="Times New Roman"/>
        </w:rPr>
        <w:t>Table 1. Participants’ characteristics</w:t>
      </w:r>
    </w:p>
    <w:p w14:paraId="2301B136" w14:textId="77777777" w:rsidR="0024151C" w:rsidRDefault="0024151C" w:rsidP="0024151C">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
        <w:gridCol w:w="1390"/>
        <w:gridCol w:w="901"/>
        <w:gridCol w:w="883"/>
        <w:gridCol w:w="846"/>
      </w:tblGrid>
      <w:tr w:rsidR="0024151C" w:rsidRPr="00A279F5" w14:paraId="7C668ABE" w14:textId="77777777" w:rsidTr="00860A5E">
        <w:tc>
          <w:tcPr>
            <w:tcW w:w="844" w:type="dxa"/>
            <w:tcBorders>
              <w:top w:val="single" w:sz="4" w:space="0" w:color="auto"/>
              <w:bottom w:val="single" w:sz="4" w:space="0" w:color="auto"/>
            </w:tcBorders>
          </w:tcPr>
          <w:p w14:paraId="12F83A1D" w14:textId="77777777" w:rsidR="0024151C" w:rsidRPr="00A279F5" w:rsidRDefault="0024151C" w:rsidP="00860A5E">
            <w:pPr>
              <w:spacing w:line="360" w:lineRule="auto"/>
              <w:rPr>
                <w:rFonts w:ascii="Times New Roman" w:hAnsi="Times New Roman" w:cs="Times New Roman"/>
                <w:b/>
                <w:bCs/>
              </w:rPr>
            </w:pPr>
          </w:p>
        </w:tc>
        <w:tc>
          <w:tcPr>
            <w:tcW w:w="1317" w:type="dxa"/>
            <w:tcBorders>
              <w:top w:val="single" w:sz="4" w:space="0" w:color="auto"/>
              <w:bottom w:val="single" w:sz="4" w:space="0" w:color="auto"/>
            </w:tcBorders>
          </w:tcPr>
          <w:p w14:paraId="57DA27AD" w14:textId="77777777" w:rsidR="0024151C" w:rsidRPr="00A279F5" w:rsidRDefault="0024151C" w:rsidP="00860A5E">
            <w:pPr>
              <w:spacing w:line="360" w:lineRule="auto"/>
              <w:rPr>
                <w:rFonts w:ascii="Times New Roman" w:hAnsi="Times New Roman" w:cs="Times New Roman"/>
                <w:b/>
                <w:bCs/>
              </w:rPr>
            </w:pPr>
          </w:p>
        </w:tc>
        <w:tc>
          <w:tcPr>
            <w:tcW w:w="898" w:type="dxa"/>
            <w:tcBorders>
              <w:top w:val="single" w:sz="4" w:space="0" w:color="auto"/>
              <w:bottom w:val="single" w:sz="4" w:space="0" w:color="auto"/>
            </w:tcBorders>
          </w:tcPr>
          <w:p w14:paraId="6730FA14" w14:textId="77777777" w:rsidR="0024151C" w:rsidRPr="00A279F5" w:rsidRDefault="0024151C" w:rsidP="00860A5E">
            <w:pPr>
              <w:spacing w:line="360" w:lineRule="auto"/>
              <w:rPr>
                <w:rFonts w:ascii="Times New Roman" w:hAnsi="Times New Roman" w:cs="Times New Roman"/>
                <w:b/>
                <w:bCs/>
              </w:rPr>
            </w:pPr>
          </w:p>
        </w:tc>
        <w:tc>
          <w:tcPr>
            <w:tcW w:w="883" w:type="dxa"/>
            <w:tcBorders>
              <w:top w:val="single" w:sz="4" w:space="0" w:color="auto"/>
              <w:bottom w:val="single" w:sz="4" w:space="0" w:color="auto"/>
            </w:tcBorders>
          </w:tcPr>
          <w:p w14:paraId="5CF6B020" w14:textId="77777777" w:rsidR="0024151C" w:rsidRPr="00A279F5" w:rsidRDefault="0024151C" w:rsidP="00860A5E">
            <w:pPr>
              <w:spacing w:line="360" w:lineRule="auto"/>
              <w:rPr>
                <w:rFonts w:ascii="Times New Roman" w:hAnsi="Times New Roman" w:cs="Times New Roman"/>
                <w:b/>
                <w:bCs/>
              </w:rPr>
            </w:pPr>
          </w:p>
        </w:tc>
        <w:tc>
          <w:tcPr>
            <w:tcW w:w="846" w:type="dxa"/>
            <w:tcBorders>
              <w:top w:val="single" w:sz="4" w:space="0" w:color="auto"/>
              <w:bottom w:val="single" w:sz="4" w:space="0" w:color="auto"/>
            </w:tcBorders>
          </w:tcPr>
          <w:p w14:paraId="7ECF93D0" w14:textId="77777777" w:rsidR="0024151C" w:rsidRPr="00A279F5" w:rsidRDefault="0024151C" w:rsidP="00860A5E">
            <w:pPr>
              <w:spacing w:line="360" w:lineRule="auto"/>
              <w:rPr>
                <w:rFonts w:ascii="Times New Roman" w:hAnsi="Times New Roman" w:cs="Times New Roman"/>
                <w:b/>
                <w:bCs/>
              </w:rPr>
            </w:pPr>
            <w:r w:rsidRPr="00A279F5">
              <w:rPr>
                <w:rFonts w:ascii="Times New Roman" w:hAnsi="Times New Roman" w:cs="Times New Roman"/>
                <w:b/>
                <w:bCs/>
              </w:rPr>
              <w:t>Total</w:t>
            </w:r>
          </w:p>
        </w:tc>
      </w:tr>
      <w:tr w:rsidR="0024151C" w:rsidRPr="00A279F5" w14:paraId="0A6BF803" w14:textId="77777777" w:rsidTr="00860A5E">
        <w:tc>
          <w:tcPr>
            <w:tcW w:w="844" w:type="dxa"/>
            <w:tcBorders>
              <w:top w:val="single" w:sz="4" w:space="0" w:color="auto"/>
              <w:bottom w:val="single" w:sz="4" w:space="0" w:color="auto"/>
            </w:tcBorders>
          </w:tcPr>
          <w:p w14:paraId="04E5A8B7" w14:textId="77777777" w:rsidR="0024151C" w:rsidRPr="00A279F5" w:rsidRDefault="0024151C" w:rsidP="00860A5E">
            <w:pPr>
              <w:spacing w:line="360" w:lineRule="auto"/>
              <w:rPr>
                <w:rFonts w:ascii="Times New Roman" w:hAnsi="Times New Roman" w:cs="Times New Roman"/>
                <w:b/>
                <w:bCs/>
              </w:rPr>
            </w:pPr>
          </w:p>
        </w:tc>
        <w:tc>
          <w:tcPr>
            <w:tcW w:w="1317" w:type="dxa"/>
            <w:tcBorders>
              <w:top w:val="single" w:sz="4" w:space="0" w:color="auto"/>
              <w:bottom w:val="single" w:sz="4" w:space="0" w:color="auto"/>
            </w:tcBorders>
          </w:tcPr>
          <w:p w14:paraId="79863A89" w14:textId="77777777" w:rsidR="0024151C" w:rsidRPr="00A279F5" w:rsidRDefault="0024151C" w:rsidP="00860A5E">
            <w:pPr>
              <w:spacing w:line="360" w:lineRule="auto"/>
              <w:rPr>
                <w:rFonts w:ascii="Times New Roman" w:hAnsi="Times New Roman" w:cs="Times New Roman"/>
                <w:b/>
                <w:bCs/>
              </w:rPr>
            </w:pPr>
          </w:p>
        </w:tc>
        <w:tc>
          <w:tcPr>
            <w:tcW w:w="898" w:type="dxa"/>
            <w:tcBorders>
              <w:top w:val="single" w:sz="4" w:space="0" w:color="auto"/>
              <w:bottom w:val="single" w:sz="4" w:space="0" w:color="auto"/>
            </w:tcBorders>
          </w:tcPr>
          <w:p w14:paraId="2D80939B" w14:textId="77777777" w:rsidR="0024151C" w:rsidRPr="00A279F5" w:rsidRDefault="0024151C" w:rsidP="00860A5E">
            <w:pPr>
              <w:spacing w:line="360" w:lineRule="auto"/>
              <w:rPr>
                <w:rFonts w:ascii="Times New Roman" w:hAnsi="Times New Roman" w:cs="Times New Roman"/>
                <w:b/>
                <w:bCs/>
              </w:rPr>
            </w:pPr>
            <w:r w:rsidRPr="00A279F5">
              <w:rPr>
                <w:rFonts w:ascii="Times New Roman" w:hAnsi="Times New Roman" w:cs="Times New Roman"/>
                <w:b/>
                <w:bCs/>
              </w:rPr>
              <w:t>Female</w:t>
            </w:r>
          </w:p>
        </w:tc>
        <w:tc>
          <w:tcPr>
            <w:tcW w:w="883" w:type="dxa"/>
            <w:tcBorders>
              <w:top w:val="single" w:sz="4" w:space="0" w:color="auto"/>
              <w:bottom w:val="single" w:sz="4" w:space="0" w:color="auto"/>
            </w:tcBorders>
          </w:tcPr>
          <w:p w14:paraId="38AB6246" w14:textId="77777777" w:rsidR="0024151C" w:rsidRPr="00A279F5" w:rsidRDefault="0024151C" w:rsidP="00860A5E">
            <w:pPr>
              <w:spacing w:line="360" w:lineRule="auto"/>
              <w:rPr>
                <w:rFonts w:ascii="Times New Roman" w:hAnsi="Times New Roman" w:cs="Times New Roman"/>
                <w:b/>
                <w:bCs/>
              </w:rPr>
            </w:pPr>
            <w:r w:rsidRPr="00A279F5">
              <w:rPr>
                <w:rFonts w:ascii="Times New Roman" w:hAnsi="Times New Roman" w:cs="Times New Roman"/>
                <w:b/>
                <w:bCs/>
              </w:rPr>
              <w:t>Male</w:t>
            </w:r>
          </w:p>
        </w:tc>
        <w:tc>
          <w:tcPr>
            <w:tcW w:w="846" w:type="dxa"/>
            <w:tcBorders>
              <w:top w:val="single" w:sz="4" w:space="0" w:color="auto"/>
              <w:bottom w:val="single" w:sz="4" w:space="0" w:color="auto"/>
            </w:tcBorders>
          </w:tcPr>
          <w:p w14:paraId="21E5DD6A" w14:textId="77777777" w:rsidR="0024151C" w:rsidRPr="00A279F5" w:rsidRDefault="0024151C" w:rsidP="00860A5E">
            <w:pPr>
              <w:spacing w:line="360" w:lineRule="auto"/>
              <w:rPr>
                <w:rFonts w:ascii="Times New Roman" w:hAnsi="Times New Roman" w:cs="Times New Roman"/>
                <w:b/>
                <w:bCs/>
              </w:rPr>
            </w:pPr>
          </w:p>
        </w:tc>
      </w:tr>
      <w:tr w:rsidR="0024151C" w:rsidRPr="00A279F5" w14:paraId="16D392A6" w14:textId="77777777" w:rsidTr="00860A5E">
        <w:tc>
          <w:tcPr>
            <w:tcW w:w="844" w:type="dxa"/>
            <w:vMerge w:val="restart"/>
            <w:tcBorders>
              <w:top w:val="single" w:sz="4" w:space="0" w:color="auto"/>
            </w:tcBorders>
          </w:tcPr>
          <w:p w14:paraId="6B165006" w14:textId="77777777" w:rsidR="0024151C" w:rsidRPr="00A279F5" w:rsidRDefault="0024151C" w:rsidP="00860A5E">
            <w:pPr>
              <w:spacing w:line="360" w:lineRule="auto"/>
              <w:rPr>
                <w:rFonts w:ascii="Times New Roman" w:hAnsi="Times New Roman" w:cs="Times New Roman"/>
                <w:b/>
                <w:bCs/>
              </w:rPr>
            </w:pPr>
            <w:r w:rsidRPr="00A279F5">
              <w:rPr>
                <w:rFonts w:ascii="Times New Roman" w:hAnsi="Times New Roman" w:cs="Times New Roman"/>
                <w:b/>
                <w:bCs/>
              </w:rPr>
              <w:t>Ofsted rating</w:t>
            </w:r>
          </w:p>
        </w:tc>
        <w:tc>
          <w:tcPr>
            <w:tcW w:w="1317" w:type="dxa"/>
            <w:tcBorders>
              <w:top w:val="single" w:sz="4" w:space="0" w:color="auto"/>
            </w:tcBorders>
          </w:tcPr>
          <w:p w14:paraId="5208D437" w14:textId="77777777" w:rsidR="0024151C" w:rsidRPr="00A279F5" w:rsidRDefault="0024151C" w:rsidP="00860A5E">
            <w:pPr>
              <w:spacing w:line="360" w:lineRule="auto"/>
              <w:rPr>
                <w:rFonts w:ascii="Times New Roman" w:hAnsi="Times New Roman" w:cs="Times New Roman"/>
                <w:b/>
                <w:bCs/>
              </w:rPr>
            </w:pPr>
            <w:r w:rsidRPr="00A279F5">
              <w:rPr>
                <w:rFonts w:ascii="Times New Roman" w:hAnsi="Times New Roman" w:cs="Times New Roman"/>
                <w:b/>
                <w:bCs/>
              </w:rPr>
              <w:t>Outstanding</w:t>
            </w:r>
          </w:p>
        </w:tc>
        <w:tc>
          <w:tcPr>
            <w:tcW w:w="898" w:type="dxa"/>
            <w:tcBorders>
              <w:top w:val="single" w:sz="4" w:space="0" w:color="auto"/>
            </w:tcBorders>
          </w:tcPr>
          <w:p w14:paraId="37C21A52" w14:textId="77777777" w:rsidR="0024151C" w:rsidRPr="00A279F5" w:rsidRDefault="0024151C" w:rsidP="00860A5E">
            <w:pPr>
              <w:spacing w:line="360" w:lineRule="auto"/>
              <w:rPr>
                <w:rFonts w:ascii="Times New Roman" w:hAnsi="Times New Roman" w:cs="Times New Roman"/>
              </w:rPr>
            </w:pPr>
            <w:r w:rsidRPr="00A279F5">
              <w:rPr>
                <w:rFonts w:ascii="Times New Roman" w:hAnsi="Times New Roman" w:cs="Times New Roman"/>
              </w:rPr>
              <w:t>18</w:t>
            </w:r>
          </w:p>
        </w:tc>
        <w:tc>
          <w:tcPr>
            <w:tcW w:w="883" w:type="dxa"/>
            <w:tcBorders>
              <w:top w:val="single" w:sz="4" w:space="0" w:color="auto"/>
            </w:tcBorders>
          </w:tcPr>
          <w:p w14:paraId="2C789B8D" w14:textId="77777777" w:rsidR="0024151C" w:rsidRPr="00A279F5" w:rsidRDefault="0024151C" w:rsidP="00860A5E">
            <w:pPr>
              <w:spacing w:line="360" w:lineRule="auto"/>
              <w:rPr>
                <w:rFonts w:ascii="Times New Roman" w:hAnsi="Times New Roman" w:cs="Times New Roman"/>
              </w:rPr>
            </w:pPr>
            <w:r w:rsidRPr="00A279F5">
              <w:rPr>
                <w:rFonts w:ascii="Times New Roman" w:hAnsi="Times New Roman" w:cs="Times New Roman"/>
              </w:rPr>
              <w:t>20</w:t>
            </w:r>
          </w:p>
        </w:tc>
        <w:tc>
          <w:tcPr>
            <w:tcW w:w="846" w:type="dxa"/>
            <w:tcBorders>
              <w:top w:val="single" w:sz="4" w:space="0" w:color="auto"/>
            </w:tcBorders>
          </w:tcPr>
          <w:p w14:paraId="29F428F2" w14:textId="77777777" w:rsidR="0024151C" w:rsidRPr="00A279F5" w:rsidRDefault="0024151C" w:rsidP="00860A5E">
            <w:pPr>
              <w:spacing w:line="360" w:lineRule="auto"/>
              <w:rPr>
                <w:rFonts w:ascii="Times New Roman" w:hAnsi="Times New Roman" w:cs="Times New Roman"/>
              </w:rPr>
            </w:pPr>
            <w:r w:rsidRPr="00A279F5">
              <w:rPr>
                <w:rFonts w:ascii="Times New Roman" w:hAnsi="Times New Roman" w:cs="Times New Roman"/>
              </w:rPr>
              <w:t>38</w:t>
            </w:r>
          </w:p>
        </w:tc>
      </w:tr>
      <w:tr w:rsidR="0024151C" w:rsidRPr="00A279F5" w14:paraId="2CC4B7B5" w14:textId="77777777" w:rsidTr="00860A5E">
        <w:tc>
          <w:tcPr>
            <w:tcW w:w="844" w:type="dxa"/>
            <w:vMerge/>
            <w:tcBorders>
              <w:bottom w:val="single" w:sz="4" w:space="0" w:color="auto"/>
            </w:tcBorders>
          </w:tcPr>
          <w:p w14:paraId="4DADAFC3" w14:textId="77777777" w:rsidR="0024151C" w:rsidRPr="00A279F5" w:rsidRDefault="0024151C" w:rsidP="00860A5E">
            <w:pPr>
              <w:spacing w:line="360" w:lineRule="auto"/>
              <w:rPr>
                <w:rFonts w:ascii="Times New Roman" w:hAnsi="Times New Roman" w:cs="Times New Roman"/>
                <w:b/>
                <w:bCs/>
              </w:rPr>
            </w:pPr>
          </w:p>
        </w:tc>
        <w:tc>
          <w:tcPr>
            <w:tcW w:w="1317" w:type="dxa"/>
            <w:tcBorders>
              <w:bottom w:val="single" w:sz="4" w:space="0" w:color="auto"/>
            </w:tcBorders>
          </w:tcPr>
          <w:p w14:paraId="1B3CB44B" w14:textId="77777777" w:rsidR="0024151C" w:rsidRPr="00A279F5" w:rsidRDefault="0024151C" w:rsidP="00860A5E">
            <w:pPr>
              <w:spacing w:line="360" w:lineRule="auto"/>
              <w:rPr>
                <w:rFonts w:ascii="Times New Roman" w:hAnsi="Times New Roman" w:cs="Times New Roman"/>
                <w:b/>
                <w:bCs/>
              </w:rPr>
            </w:pPr>
            <w:r w:rsidRPr="00A279F5">
              <w:rPr>
                <w:rFonts w:ascii="Times New Roman" w:hAnsi="Times New Roman" w:cs="Times New Roman"/>
                <w:b/>
                <w:bCs/>
              </w:rPr>
              <w:t>Good</w:t>
            </w:r>
          </w:p>
        </w:tc>
        <w:tc>
          <w:tcPr>
            <w:tcW w:w="898" w:type="dxa"/>
            <w:tcBorders>
              <w:bottom w:val="single" w:sz="4" w:space="0" w:color="auto"/>
            </w:tcBorders>
          </w:tcPr>
          <w:p w14:paraId="02DD5CAB" w14:textId="77777777" w:rsidR="0024151C" w:rsidRPr="00A279F5" w:rsidRDefault="0024151C" w:rsidP="00860A5E">
            <w:pPr>
              <w:spacing w:line="360" w:lineRule="auto"/>
              <w:rPr>
                <w:rFonts w:ascii="Times New Roman" w:hAnsi="Times New Roman" w:cs="Times New Roman"/>
              </w:rPr>
            </w:pPr>
            <w:r w:rsidRPr="00A279F5">
              <w:rPr>
                <w:rFonts w:ascii="Times New Roman" w:hAnsi="Times New Roman" w:cs="Times New Roman"/>
              </w:rPr>
              <w:t>33</w:t>
            </w:r>
          </w:p>
        </w:tc>
        <w:tc>
          <w:tcPr>
            <w:tcW w:w="883" w:type="dxa"/>
            <w:tcBorders>
              <w:bottom w:val="single" w:sz="4" w:space="0" w:color="auto"/>
            </w:tcBorders>
          </w:tcPr>
          <w:p w14:paraId="0138C12D" w14:textId="77777777" w:rsidR="0024151C" w:rsidRPr="00A279F5" w:rsidRDefault="0024151C" w:rsidP="00860A5E">
            <w:pPr>
              <w:spacing w:line="360" w:lineRule="auto"/>
              <w:rPr>
                <w:rFonts w:ascii="Times New Roman" w:hAnsi="Times New Roman" w:cs="Times New Roman"/>
              </w:rPr>
            </w:pPr>
            <w:r w:rsidRPr="00A279F5">
              <w:rPr>
                <w:rFonts w:ascii="Times New Roman" w:hAnsi="Times New Roman" w:cs="Times New Roman"/>
              </w:rPr>
              <w:t>31</w:t>
            </w:r>
          </w:p>
        </w:tc>
        <w:tc>
          <w:tcPr>
            <w:tcW w:w="846" w:type="dxa"/>
            <w:tcBorders>
              <w:bottom w:val="single" w:sz="4" w:space="0" w:color="auto"/>
            </w:tcBorders>
          </w:tcPr>
          <w:p w14:paraId="79577F8A" w14:textId="77777777" w:rsidR="0024151C" w:rsidRPr="00A279F5" w:rsidRDefault="0024151C" w:rsidP="00860A5E">
            <w:pPr>
              <w:spacing w:line="360" w:lineRule="auto"/>
              <w:rPr>
                <w:rFonts w:ascii="Times New Roman" w:hAnsi="Times New Roman" w:cs="Times New Roman"/>
              </w:rPr>
            </w:pPr>
            <w:r w:rsidRPr="00A279F5">
              <w:rPr>
                <w:rFonts w:ascii="Times New Roman" w:hAnsi="Times New Roman" w:cs="Times New Roman"/>
              </w:rPr>
              <w:t>64</w:t>
            </w:r>
          </w:p>
        </w:tc>
      </w:tr>
      <w:tr w:rsidR="0024151C" w:rsidRPr="00A279F5" w14:paraId="66B42F94" w14:textId="77777777" w:rsidTr="00860A5E">
        <w:tc>
          <w:tcPr>
            <w:tcW w:w="844" w:type="dxa"/>
            <w:tcBorders>
              <w:top w:val="single" w:sz="4" w:space="0" w:color="auto"/>
              <w:bottom w:val="single" w:sz="4" w:space="0" w:color="auto"/>
            </w:tcBorders>
          </w:tcPr>
          <w:p w14:paraId="11C854AD" w14:textId="77777777" w:rsidR="0024151C" w:rsidRPr="00A279F5" w:rsidRDefault="0024151C" w:rsidP="00860A5E">
            <w:pPr>
              <w:spacing w:line="360" w:lineRule="auto"/>
              <w:jc w:val="right"/>
              <w:rPr>
                <w:rFonts w:ascii="Times New Roman" w:hAnsi="Times New Roman" w:cs="Times New Roman"/>
                <w:b/>
                <w:bCs/>
              </w:rPr>
            </w:pPr>
            <w:r w:rsidRPr="00A279F5">
              <w:rPr>
                <w:rFonts w:ascii="Times New Roman" w:hAnsi="Times New Roman" w:cs="Times New Roman"/>
                <w:b/>
                <w:bCs/>
              </w:rPr>
              <w:t>Total</w:t>
            </w:r>
          </w:p>
        </w:tc>
        <w:tc>
          <w:tcPr>
            <w:tcW w:w="1317" w:type="dxa"/>
            <w:tcBorders>
              <w:top w:val="single" w:sz="4" w:space="0" w:color="auto"/>
              <w:bottom w:val="single" w:sz="4" w:space="0" w:color="auto"/>
            </w:tcBorders>
          </w:tcPr>
          <w:p w14:paraId="4D6533FC" w14:textId="77777777" w:rsidR="0024151C" w:rsidRPr="00A279F5" w:rsidRDefault="0024151C" w:rsidP="00860A5E">
            <w:pPr>
              <w:spacing w:line="360" w:lineRule="auto"/>
              <w:rPr>
                <w:rFonts w:ascii="Times New Roman" w:hAnsi="Times New Roman" w:cs="Times New Roman"/>
                <w:b/>
                <w:bCs/>
              </w:rPr>
            </w:pPr>
          </w:p>
        </w:tc>
        <w:tc>
          <w:tcPr>
            <w:tcW w:w="898" w:type="dxa"/>
            <w:tcBorders>
              <w:top w:val="single" w:sz="4" w:space="0" w:color="auto"/>
              <w:bottom w:val="single" w:sz="4" w:space="0" w:color="auto"/>
            </w:tcBorders>
          </w:tcPr>
          <w:p w14:paraId="3E881ACC" w14:textId="77777777" w:rsidR="0024151C" w:rsidRPr="00A279F5" w:rsidRDefault="0024151C" w:rsidP="00860A5E">
            <w:pPr>
              <w:spacing w:line="360" w:lineRule="auto"/>
              <w:rPr>
                <w:rFonts w:ascii="Times New Roman" w:hAnsi="Times New Roman" w:cs="Times New Roman"/>
              </w:rPr>
            </w:pPr>
            <w:r w:rsidRPr="00A279F5">
              <w:rPr>
                <w:rFonts w:ascii="Times New Roman" w:hAnsi="Times New Roman" w:cs="Times New Roman"/>
              </w:rPr>
              <w:t>51</w:t>
            </w:r>
          </w:p>
        </w:tc>
        <w:tc>
          <w:tcPr>
            <w:tcW w:w="883" w:type="dxa"/>
            <w:tcBorders>
              <w:top w:val="single" w:sz="4" w:space="0" w:color="auto"/>
              <w:bottom w:val="single" w:sz="4" w:space="0" w:color="auto"/>
            </w:tcBorders>
          </w:tcPr>
          <w:p w14:paraId="0678CC32" w14:textId="77777777" w:rsidR="0024151C" w:rsidRPr="00A279F5" w:rsidRDefault="0024151C" w:rsidP="00860A5E">
            <w:pPr>
              <w:spacing w:line="360" w:lineRule="auto"/>
              <w:rPr>
                <w:rFonts w:ascii="Times New Roman" w:hAnsi="Times New Roman" w:cs="Times New Roman"/>
              </w:rPr>
            </w:pPr>
            <w:r w:rsidRPr="00A279F5">
              <w:rPr>
                <w:rFonts w:ascii="Times New Roman" w:hAnsi="Times New Roman" w:cs="Times New Roman"/>
              </w:rPr>
              <w:t>51</w:t>
            </w:r>
          </w:p>
        </w:tc>
        <w:tc>
          <w:tcPr>
            <w:tcW w:w="846" w:type="dxa"/>
            <w:tcBorders>
              <w:top w:val="single" w:sz="4" w:space="0" w:color="auto"/>
              <w:bottom w:val="single" w:sz="4" w:space="0" w:color="auto"/>
            </w:tcBorders>
          </w:tcPr>
          <w:p w14:paraId="633E4399" w14:textId="77777777" w:rsidR="0024151C" w:rsidRPr="00A279F5" w:rsidRDefault="0024151C" w:rsidP="00860A5E">
            <w:pPr>
              <w:spacing w:line="360" w:lineRule="auto"/>
              <w:rPr>
                <w:rFonts w:ascii="Times New Roman" w:hAnsi="Times New Roman" w:cs="Times New Roman"/>
              </w:rPr>
            </w:pPr>
            <w:r w:rsidRPr="00A279F5">
              <w:rPr>
                <w:rFonts w:ascii="Times New Roman" w:hAnsi="Times New Roman" w:cs="Times New Roman"/>
              </w:rPr>
              <w:t>102</w:t>
            </w:r>
          </w:p>
        </w:tc>
      </w:tr>
      <w:tr w:rsidR="0024151C" w:rsidRPr="00A279F5" w14:paraId="031FC6AA" w14:textId="77777777" w:rsidTr="00860A5E">
        <w:tc>
          <w:tcPr>
            <w:tcW w:w="844" w:type="dxa"/>
            <w:vMerge w:val="restart"/>
            <w:tcBorders>
              <w:top w:val="single" w:sz="4" w:space="0" w:color="auto"/>
            </w:tcBorders>
          </w:tcPr>
          <w:p w14:paraId="2992294B" w14:textId="77777777" w:rsidR="0024151C" w:rsidRPr="00A279F5" w:rsidRDefault="0024151C" w:rsidP="00860A5E">
            <w:pPr>
              <w:spacing w:line="360" w:lineRule="auto"/>
              <w:rPr>
                <w:rFonts w:ascii="Times New Roman" w:hAnsi="Times New Roman" w:cs="Times New Roman"/>
                <w:b/>
                <w:bCs/>
              </w:rPr>
            </w:pPr>
          </w:p>
          <w:p w14:paraId="6746E4A1" w14:textId="77777777" w:rsidR="0024151C" w:rsidRPr="00A279F5" w:rsidRDefault="0024151C" w:rsidP="00860A5E">
            <w:pPr>
              <w:spacing w:line="360" w:lineRule="auto"/>
              <w:rPr>
                <w:rFonts w:ascii="Times New Roman" w:hAnsi="Times New Roman" w:cs="Times New Roman"/>
                <w:b/>
                <w:bCs/>
              </w:rPr>
            </w:pPr>
            <w:r w:rsidRPr="00A279F5">
              <w:rPr>
                <w:rFonts w:ascii="Times New Roman" w:hAnsi="Times New Roman" w:cs="Times New Roman"/>
                <w:b/>
                <w:bCs/>
              </w:rPr>
              <w:t>IDACI range</w:t>
            </w:r>
          </w:p>
        </w:tc>
        <w:tc>
          <w:tcPr>
            <w:tcW w:w="1317" w:type="dxa"/>
            <w:tcBorders>
              <w:top w:val="single" w:sz="4" w:space="0" w:color="auto"/>
            </w:tcBorders>
          </w:tcPr>
          <w:p w14:paraId="25BDF225" w14:textId="77777777" w:rsidR="0024151C" w:rsidRPr="00A279F5" w:rsidRDefault="0024151C" w:rsidP="00860A5E">
            <w:pPr>
              <w:spacing w:line="360" w:lineRule="auto"/>
              <w:rPr>
                <w:rFonts w:ascii="Times New Roman" w:hAnsi="Times New Roman" w:cs="Times New Roman"/>
                <w:b/>
                <w:bCs/>
              </w:rPr>
            </w:pPr>
            <w:r w:rsidRPr="00A279F5">
              <w:rPr>
                <w:rFonts w:ascii="Times New Roman" w:hAnsi="Times New Roman" w:cs="Times New Roman"/>
                <w:b/>
                <w:bCs/>
              </w:rPr>
              <w:t>Most deprived</w:t>
            </w:r>
          </w:p>
        </w:tc>
        <w:tc>
          <w:tcPr>
            <w:tcW w:w="898" w:type="dxa"/>
            <w:tcBorders>
              <w:top w:val="single" w:sz="4" w:space="0" w:color="auto"/>
            </w:tcBorders>
          </w:tcPr>
          <w:p w14:paraId="02FF4060" w14:textId="77777777" w:rsidR="0024151C" w:rsidRPr="00A279F5" w:rsidRDefault="0024151C" w:rsidP="00860A5E">
            <w:pPr>
              <w:spacing w:line="360" w:lineRule="auto"/>
              <w:rPr>
                <w:rFonts w:ascii="Times New Roman" w:hAnsi="Times New Roman" w:cs="Times New Roman"/>
              </w:rPr>
            </w:pPr>
            <w:r w:rsidRPr="00A279F5">
              <w:rPr>
                <w:rFonts w:ascii="Times New Roman" w:hAnsi="Times New Roman" w:cs="Times New Roman"/>
              </w:rPr>
              <w:t>16</w:t>
            </w:r>
          </w:p>
        </w:tc>
        <w:tc>
          <w:tcPr>
            <w:tcW w:w="883" w:type="dxa"/>
            <w:tcBorders>
              <w:top w:val="single" w:sz="4" w:space="0" w:color="auto"/>
            </w:tcBorders>
          </w:tcPr>
          <w:p w14:paraId="15554891" w14:textId="77777777" w:rsidR="0024151C" w:rsidRPr="00A279F5" w:rsidRDefault="0024151C" w:rsidP="00860A5E">
            <w:pPr>
              <w:spacing w:line="360" w:lineRule="auto"/>
              <w:rPr>
                <w:rFonts w:ascii="Times New Roman" w:hAnsi="Times New Roman" w:cs="Times New Roman"/>
              </w:rPr>
            </w:pPr>
            <w:r w:rsidRPr="00A279F5">
              <w:rPr>
                <w:rFonts w:ascii="Times New Roman" w:hAnsi="Times New Roman" w:cs="Times New Roman"/>
              </w:rPr>
              <w:t>13</w:t>
            </w:r>
          </w:p>
        </w:tc>
        <w:tc>
          <w:tcPr>
            <w:tcW w:w="846" w:type="dxa"/>
            <w:tcBorders>
              <w:top w:val="single" w:sz="4" w:space="0" w:color="auto"/>
            </w:tcBorders>
          </w:tcPr>
          <w:p w14:paraId="03CDA42B" w14:textId="77777777" w:rsidR="0024151C" w:rsidRPr="00A279F5" w:rsidRDefault="0024151C" w:rsidP="00860A5E">
            <w:pPr>
              <w:spacing w:line="360" w:lineRule="auto"/>
              <w:rPr>
                <w:rFonts w:ascii="Times New Roman" w:hAnsi="Times New Roman" w:cs="Times New Roman"/>
              </w:rPr>
            </w:pPr>
            <w:r w:rsidRPr="00A279F5">
              <w:rPr>
                <w:rFonts w:ascii="Times New Roman" w:hAnsi="Times New Roman" w:cs="Times New Roman"/>
              </w:rPr>
              <w:t>29</w:t>
            </w:r>
          </w:p>
        </w:tc>
      </w:tr>
      <w:tr w:rsidR="0024151C" w:rsidRPr="00A279F5" w14:paraId="53C9C618" w14:textId="77777777" w:rsidTr="00860A5E">
        <w:tc>
          <w:tcPr>
            <w:tcW w:w="844" w:type="dxa"/>
            <w:vMerge/>
          </w:tcPr>
          <w:p w14:paraId="75150E58" w14:textId="77777777" w:rsidR="0024151C" w:rsidRPr="00A279F5" w:rsidRDefault="0024151C" w:rsidP="00860A5E">
            <w:pPr>
              <w:spacing w:line="360" w:lineRule="auto"/>
              <w:rPr>
                <w:rFonts w:ascii="Times New Roman" w:hAnsi="Times New Roman" w:cs="Times New Roman"/>
                <w:b/>
                <w:bCs/>
              </w:rPr>
            </w:pPr>
          </w:p>
        </w:tc>
        <w:tc>
          <w:tcPr>
            <w:tcW w:w="1317" w:type="dxa"/>
          </w:tcPr>
          <w:p w14:paraId="43D434B7" w14:textId="77777777" w:rsidR="0024151C" w:rsidRPr="00A279F5" w:rsidRDefault="0024151C" w:rsidP="00860A5E">
            <w:pPr>
              <w:spacing w:line="360" w:lineRule="auto"/>
              <w:rPr>
                <w:rFonts w:ascii="Times New Roman" w:hAnsi="Times New Roman" w:cs="Times New Roman"/>
                <w:b/>
                <w:bCs/>
              </w:rPr>
            </w:pPr>
            <w:r w:rsidRPr="00A279F5">
              <w:rPr>
                <w:rFonts w:ascii="Times New Roman" w:hAnsi="Times New Roman" w:cs="Times New Roman"/>
                <w:b/>
                <w:bCs/>
              </w:rPr>
              <w:t>Mid-range</w:t>
            </w:r>
          </w:p>
        </w:tc>
        <w:tc>
          <w:tcPr>
            <w:tcW w:w="898" w:type="dxa"/>
          </w:tcPr>
          <w:p w14:paraId="3EF72CDE" w14:textId="77777777" w:rsidR="0024151C" w:rsidRPr="00A279F5" w:rsidRDefault="0024151C" w:rsidP="00860A5E">
            <w:pPr>
              <w:spacing w:line="360" w:lineRule="auto"/>
              <w:rPr>
                <w:rFonts w:ascii="Times New Roman" w:hAnsi="Times New Roman" w:cs="Times New Roman"/>
              </w:rPr>
            </w:pPr>
            <w:r w:rsidRPr="00A279F5">
              <w:rPr>
                <w:rFonts w:ascii="Times New Roman" w:hAnsi="Times New Roman" w:cs="Times New Roman"/>
              </w:rPr>
              <w:t>22</w:t>
            </w:r>
          </w:p>
        </w:tc>
        <w:tc>
          <w:tcPr>
            <w:tcW w:w="883" w:type="dxa"/>
          </w:tcPr>
          <w:p w14:paraId="2B811911" w14:textId="77777777" w:rsidR="0024151C" w:rsidRPr="00A279F5" w:rsidRDefault="0024151C" w:rsidP="00860A5E">
            <w:pPr>
              <w:spacing w:line="360" w:lineRule="auto"/>
              <w:rPr>
                <w:rFonts w:ascii="Times New Roman" w:hAnsi="Times New Roman" w:cs="Times New Roman"/>
              </w:rPr>
            </w:pPr>
            <w:r w:rsidRPr="00A279F5">
              <w:rPr>
                <w:rFonts w:ascii="Times New Roman" w:hAnsi="Times New Roman" w:cs="Times New Roman"/>
              </w:rPr>
              <w:t>21</w:t>
            </w:r>
          </w:p>
        </w:tc>
        <w:tc>
          <w:tcPr>
            <w:tcW w:w="846" w:type="dxa"/>
          </w:tcPr>
          <w:p w14:paraId="12AB618B" w14:textId="77777777" w:rsidR="0024151C" w:rsidRPr="00A279F5" w:rsidRDefault="0024151C" w:rsidP="00860A5E">
            <w:pPr>
              <w:spacing w:line="360" w:lineRule="auto"/>
              <w:rPr>
                <w:rFonts w:ascii="Times New Roman" w:hAnsi="Times New Roman" w:cs="Times New Roman"/>
              </w:rPr>
            </w:pPr>
            <w:r w:rsidRPr="00A279F5">
              <w:rPr>
                <w:rFonts w:ascii="Times New Roman" w:hAnsi="Times New Roman" w:cs="Times New Roman"/>
              </w:rPr>
              <w:t>43</w:t>
            </w:r>
          </w:p>
        </w:tc>
      </w:tr>
      <w:tr w:rsidR="0024151C" w:rsidRPr="00A279F5" w14:paraId="4225D6E1" w14:textId="77777777" w:rsidTr="00860A5E">
        <w:tc>
          <w:tcPr>
            <w:tcW w:w="844" w:type="dxa"/>
            <w:vMerge/>
            <w:tcBorders>
              <w:bottom w:val="single" w:sz="4" w:space="0" w:color="auto"/>
            </w:tcBorders>
          </w:tcPr>
          <w:p w14:paraId="7EC1742F" w14:textId="77777777" w:rsidR="0024151C" w:rsidRPr="00A279F5" w:rsidRDefault="0024151C" w:rsidP="00860A5E">
            <w:pPr>
              <w:spacing w:line="360" w:lineRule="auto"/>
              <w:rPr>
                <w:rFonts w:ascii="Times New Roman" w:hAnsi="Times New Roman" w:cs="Times New Roman"/>
                <w:b/>
                <w:bCs/>
              </w:rPr>
            </w:pPr>
          </w:p>
        </w:tc>
        <w:tc>
          <w:tcPr>
            <w:tcW w:w="1317" w:type="dxa"/>
            <w:tcBorders>
              <w:bottom w:val="single" w:sz="4" w:space="0" w:color="auto"/>
            </w:tcBorders>
          </w:tcPr>
          <w:p w14:paraId="5E933DBC" w14:textId="77777777" w:rsidR="0024151C" w:rsidRPr="00A279F5" w:rsidRDefault="0024151C" w:rsidP="00860A5E">
            <w:pPr>
              <w:spacing w:line="360" w:lineRule="auto"/>
              <w:rPr>
                <w:rFonts w:ascii="Times New Roman" w:hAnsi="Times New Roman" w:cs="Times New Roman"/>
                <w:b/>
                <w:bCs/>
              </w:rPr>
            </w:pPr>
            <w:r w:rsidRPr="00A279F5">
              <w:rPr>
                <w:rFonts w:ascii="Times New Roman" w:hAnsi="Times New Roman" w:cs="Times New Roman"/>
                <w:b/>
                <w:bCs/>
              </w:rPr>
              <w:t>Least deprived</w:t>
            </w:r>
          </w:p>
        </w:tc>
        <w:tc>
          <w:tcPr>
            <w:tcW w:w="898" w:type="dxa"/>
            <w:tcBorders>
              <w:bottom w:val="single" w:sz="4" w:space="0" w:color="auto"/>
            </w:tcBorders>
          </w:tcPr>
          <w:p w14:paraId="51B44F81" w14:textId="77777777" w:rsidR="0024151C" w:rsidRPr="00A279F5" w:rsidRDefault="0024151C" w:rsidP="00860A5E">
            <w:pPr>
              <w:spacing w:line="360" w:lineRule="auto"/>
              <w:rPr>
                <w:rFonts w:ascii="Times New Roman" w:hAnsi="Times New Roman" w:cs="Times New Roman"/>
              </w:rPr>
            </w:pPr>
            <w:r w:rsidRPr="00A279F5">
              <w:rPr>
                <w:rFonts w:ascii="Times New Roman" w:hAnsi="Times New Roman" w:cs="Times New Roman"/>
              </w:rPr>
              <w:t>13</w:t>
            </w:r>
          </w:p>
        </w:tc>
        <w:tc>
          <w:tcPr>
            <w:tcW w:w="883" w:type="dxa"/>
            <w:tcBorders>
              <w:bottom w:val="single" w:sz="4" w:space="0" w:color="auto"/>
            </w:tcBorders>
          </w:tcPr>
          <w:p w14:paraId="0D5AEB85" w14:textId="77777777" w:rsidR="0024151C" w:rsidRPr="00A279F5" w:rsidRDefault="0024151C" w:rsidP="00860A5E">
            <w:pPr>
              <w:spacing w:line="360" w:lineRule="auto"/>
              <w:rPr>
                <w:rFonts w:ascii="Times New Roman" w:hAnsi="Times New Roman" w:cs="Times New Roman"/>
              </w:rPr>
            </w:pPr>
            <w:r w:rsidRPr="00A279F5">
              <w:rPr>
                <w:rFonts w:ascii="Times New Roman" w:hAnsi="Times New Roman" w:cs="Times New Roman"/>
              </w:rPr>
              <w:t>17</w:t>
            </w:r>
          </w:p>
        </w:tc>
        <w:tc>
          <w:tcPr>
            <w:tcW w:w="846" w:type="dxa"/>
            <w:tcBorders>
              <w:bottom w:val="single" w:sz="4" w:space="0" w:color="auto"/>
            </w:tcBorders>
          </w:tcPr>
          <w:p w14:paraId="740A171E" w14:textId="77777777" w:rsidR="0024151C" w:rsidRPr="00A279F5" w:rsidRDefault="0024151C" w:rsidP="00860A5E">
            <w:pPr>
              <w:spacing w:line="360" w:lineRule="auto"/>
              <w:rPr>
                <w:rFonts w:ascii="Times New Roman" w:hAnsi="Times New Roman" w:cs="Times New Roman"/>
              </w:rPr>
            </w:pPr>
            <w:r w:rsidRPr="00A279F5">
              <w:rPr>
                <w:rFonts w:ascii="Times New Roman" w:hAnsi="Times New Roman" w:cs="Times New Roman"/>
              </w:rPr>
              <w:t>30</w:t>
            </w:r>
          </w:p>
        </w:tc>
      </w:tr>
      <w:tr w:rsidR="0024151C" w:rsidRPr="00A279F5" w14:paraId="2C069809" w14:textId="77777777" w:rsidTr="00860A5E">
        <w:tc>
          <w:tcPr>
            <w:tcW w:w="844" w:type="dxa"/>
            <w:tcBorders>
              <w:top w:val="single" w:sz="4" w:space="0" w:color="auto"/>
              <w:bottom w:val="single" w:sz="4" w:space="0" w:color="auto"/>
            </w:tcBorders>
          </w:tcPr>
          <w:p w14:paraId="40B14EAE" w14:textId="77777777" w:rsidR="0024151C" w:rsidRPr="00A279F5" w:rsidRDefault="0024151C" w:rsidP="00860A5E">
            <w:pPr>
              <w:spacing w:line="360" w:lineRule="auto"/>
              <w:jc w:val="right"/>
              <w:rPr>
                <w:rFonts w:ascii="Times New Roman" w:hAnsi="Times New Roman" w:cs="Times New Roman"/>
                <w:b/>
                <w:bCs/>
              </w:rPr>
            </w:pPr>
            <w:r w:rsidRPr="00A279F5">
              <w:rPr>
                <w:rFonts w:ascii="Times New Roman" w:hAnsi="Times New Roman" w:cs="Times New Roman"/>
                <w:b/>
                <w:bCs/>
              </w:rPr>
              <w:t>Total</w:t>
            </w:r>
          </w:p>
        </w:tc>
        <w:tc>
          <w:tcPr>
            <w:tcW w:w="1317" w:type="dxa"/>
            <w:tcBorders>
              <w:top w:val="single" w:sz="4" w:space="0" w:color="auto"/>
              <w:bottom w:val="single" w:sz="4" w:space="0" w:color="auto"/>
            </w:tcBorders>
          </w:tcPr>
          <w:p w14:paraId="6D2433FD" w14:textId="77777777" w:rsidR="0024151C" w:rsidRPr="00A279F5" w:rsidRDefault="0024151C" w:rsidP="00860A5E">
            <w:pPr>
              <w:spacing w:line="360" w:lineRule="auto"/>
              <w:rPr>
                <w:rFonts w:ascii="Times New Roman" w:hAnsi="Times New Roman" w:cs="Times New Roman"/>
                <w:b/>
                <w:bCs/>
              </w:rPr>
            </w:pPr>
          </w:p>
        </w:tc>
        <w:tc>
          <w:tcPr>
            <w:tcW w:w="898" w:type="dxa"/>
            <w:tcBorders>
              <w:top w:val="single" w:sz="4" w:space="0" w:color="auto"/>
              <w:bottom w:val="single" w:sz="4" w:space="0" w:color="auto"/>
            </w:tcBorders>
          </w:tcPr>
          <w:p w14:paraId="20EB5564" w14:textId="77777777" w:rsidR="0024151C" w:rsidRPr="00A279F5" w:rsidRDefault="0024151C" w:rsidP="00860A5E">
            <w:pPr>
              <w:spacing w:line="360" w:lineRule="auto"/>
              <w:rPr>
                <w:rFonts w:ascii="Times New Roman" w:hAnsi="Times New Roman" w:cs="Times New Roman"/>
              </w:rPr>
            </w:pPr>
            <w:r w:rsidRPr="00A279F5">
              <w:rPr>
                <w:rFonts w:ascii="Times New Roman" w:hAnsi="Times New Roman" w:cs="Times New Roman"/>
              </w:rPr>
              <w:t>51</w:t>
            </w:r>
          </w:p>
        </w:tc>
        <w:tc>
          <w:tcPr>
            <w:tcW w:w="883" w:type="dxa"/>
            <w:tcBorders>
              <w:top w:val="single" w:sz="4" w:space="0" w:color="auto"/>
              <w:bottom w:val="single" w:sz="4" w:space="0" w:color="auto"/>
            </w:tcBorders>
          </w:tcPr>
          <w:p w14:paraId="7F37A721" w14:textId="77777777" w:rsidR="0024151C" w:rsidRPr="00A279F5" w:rsidRDefault="0024151C" w:rsidP="00860A5E">
            <w:pPr>
              <w:spacing w:line="360" w:lineRule="auto"/>
              <w:rPr>
                <w:rFonts w:ascii="Times New Roman" w:hAnsi="Times New Roman" w:cs="Times New Roman"/>
              </w:rPr>
            </w:pPr>
            <w:r w:rsidRPr="00A279F5">
              <w:rPr>
                <w:rFonts w:ascii="Times New Roman" w:hAnsi="Times New Roman" w:cs="Times New Roman"/>
              </w:rPr>
              <w:t>51</w:t>
            </w:r>
          </w:p>
        </w:tc>
        <w:tc>
          <w:tcPr>
            <w:tcW w:w="846" w:type="dxa"/>
            <w:tcBorders>
              <w:top w:val="single" w:sz="4" w:space="0" w:color="auto"/>
              <w:bottom w:val="single" w:sz="4" w:space="0" w:color="auto"/>
            </w:tcBorders>
          </w:tcPr>
          <w:p w14:paraId="151399F9" w14:textId="77777777" w:rsidR="0024151C" w:rsidRPr="00A279F5" w:rsidRDefault="0024151C" w:rsidP="00860A5E">
            <w:pPr>
              <w:spacing w:line="360" w:lineRule="auto"/>
              <w:rPr>
                <w:rFonts w:ascii="Times New Roman" w:hAnsi="Times New Roman" w:cs="Times New Roman"/>
              </w:rPr>
            </w:pPr>
            <w:r w:rsidRPr="00A279F5">
              <w:rPr>
                <w:rFonts w:ascii="Times New Roman" w:hAnsi="Times New Roman" w:cs="Times New Roman"/>
              </w:rPr>
              <w:t>102</w:t>
            </w:r>
          </w:p>
        </w:tc>
      </w:tr>
    </w:tbl>
    <w:p w14:paraId="14035C0D" w14:textId="77777777" w:rsidR="0024151C" w:rsidRDefault="0024151C" w:rsidP="0024151C"/>
    <w:p w14:paraId="5FEF1CD6" w14:textId="77777777" w:rsidR="0024151C" w:rsidRDefault="0024151C" w:rsidP="0024151C"/>
    <w:p w14:paraId="73322DD5" w14:textId="77777777" w:rsidR="0024151C" w:rsidRDefault="0024151C" w:rsidP="0024151C"/>
    <w:p w14:paraId="67153A64" w14:textId="77777777" w:rsidR="0024151C" w:rsidRDefault="0024151C" w:rsidP="0024151C"/>
    <w:p w14:paraId="346DEB77" w14:textId="77777777" w:rsidR="0024151C" w:rsidRDefault="0024151C" w:rsidP="0024151C"/>
    <w:p w14:paraId="77EF0599" w14:textId="77777777" w:rsidR="0024151C" w:rsidRDefault="0024151C" w:rsidP="0024151C"/>
    <w:p w14:paraId="27B6C8D4" w14:textId="77777777" w:rsidR="0024151C" w:rsidRDefault="0024151C" w:rsidP="0024151C"/>
    <w:p w14:paraId="2A432570" w14:textId="77777777" w:rsidR="0024151C" w:rsidRDefault="0024151C" w:rsidP="0024151C"/>
    <w:p w14:paraId="6D000AE8" w14:textId="77777777" w:rsidR="0024151C" w:rsidRDefault="0024151C" w:rsidP="0024151C"/>
    <w:p w14:paraId="35AF6297" w14:textId="77777777" w:rsidR="0024151C" w:rsidRDefault="0024151C" w:rsidP="0024151C"/>
    <w:p w14:paraId="2465FB85" w14:textId="77777777" w:rsidR="0024151C" w:rsidRDefault="0024151C" w:rsidP="0024151C"/>
    <w:p w14:paraId="776EEDC9" w14:textId="77777777" w:rsidR="0024151C" w:rsidRDefault="0024151C" w:rsidP="0024151C"/>
    <w:p w14:paraId="75A53B5E" w14:textId="77777777" w:rsidR="0024151C" w:rsidRDefault="0024151C" w:rsidP="0024151C"/>
    <w:p w14:paraId="5EE36F05" w14:textId="77777777" w:rsidR="0024151C" w:rsidRDefault="0024151C" w:rsidP="0024151C"/>
    <w:p w14:paraId="562705FB" w14:textId="77777777" w:rsidR="0024151C" w:rsidRDefault="0024151C" w:rsidP="0024151C"/>
    <w:p w14:paraId="321D4EFE" w14:textId="77777777" w:rsidR="0024151C" w:rsidRDefault="0024151C" w:rsidP="0024151C"/>
    <w:p w14:paraId="296C33D3" w14:textId="77777777" w:rsidR="0024151C" w:rsidRDefault="0024151C" w:rsidP="0024151C"/>
    <w:p w14:paraId="370CFF6B" w14:textId="77777777" w:rsidR="0024151C" w:rsidRDefault="0024151C" w:rsidP="0024151C"/>
    <w:p w14:paraId="0559EDF9" w14:textId="77777777" w:rsidR="0024151C" w:rsidRDefault="0024151C" w:rsidP="0024151C"/>
    <w:p w14:paraId="660B19B5" w14:textId="77777777" w:rsidR="0024151C" w:rsidRDefault="0024151C" w:rsidP="0024151C">
      <w:pPr>
        <w:rPr>
          <w:rFonts w:ascii="Times New Roman" w:hAnsi="Times New Roman" w:cs="Times New Roman"/>
        </w:rPr>
      </w:pPr>
      <w:r w:rsidRPr="00A279F5">
        <w:rPr>
          <w:rFonts w:ascii="Times New Roman" w:hAnsi="Times New Roman" w:cs="Times New Roman"/>
        </w:rPr>
        <w:t>Table 2</w:t>
      </w:r>
      <w:r>
        <w:rPr>
          <w:rFonts w:ascii="Times New Roman" w:hAnsi="Times New Roman" w:cs="Times New Roman"/>
        </w:rPr>
        <w:t>.</w:t>
      </w:r>
      <w:r w:rsidRPr="00A279F5">
        <w:rPr>
          <w:rFonts w:ascii="Times New Roman" w:hAnsi="Times New Roman" w:cs="Times New Roman"/>
        </w:rPr>
        <w:t xml:space="preserve"> </w:t>
      </w:r>
      <w:r>
        <w:rPr>
          <w:rFonts w:ascii="Times New Roman" w:hAnsi="Times New Roman" w:cs="Times New Roman"/>
        </w:rPr>
        <w:t>Percentage distribution of c</w:t>
      </w:r>
      <w:r w:rsidRPr="00A279F5">
        <w:rPr>
          <w:rFonts w:ascii="Times New Roman" w:hAnsi="Times New Roman" w:cs="Times New Roman"/>
        </w:rPr>
        <w:t>hildren’s scores on progress check reports</w:t>
      </w:r>
    </w:p>
    <w:p w14:paraId="52E6340E" w14:textId="77777777" w:rsidR="0024151C" w:rsidRDefault="0024151C" w:rsidP="0024151C">
      <w:pPr>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160"/>
        <w:gridCol w:w="2205"/>
        <w:gridCol w:w="2313"/>
      </w:tblGrid>
      <w:tr w:rsidR="0024151C" w:rsidRPr="00A04273" w14:paraId="31D7332F" w14:textId="77777777" w:rsidTr="00860A5E">
        <w:trPr>
          <w:jc w:val="center"/>
        </w:trPr>
        <w:tc>
          <w:tcPr>
            <w:tcW w:w="0" w:type="auto"/>
            <w:tcBorders>
              <w:top w:val="single" w:sz="4" w:space="0" w:color="auto"/>
              <w:bottom w:val="single" w:sz="4" w:space="0" w:color="auto"/>
            </w:tcBorders>
            <w:vAlign w:val="center"/>
          </w:tcPr>
          <w:p w14:paraId="6467EE3A"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Outcomes reported</w:t>
            </w:r>
          </w:p>
        </w:tc>
        <w:tc>
          <w:tcPr>
            <w:tcW w:w="0" w:type="auto"/>
            <w:tcBorders>
              <w:top w:val="single" w:sz="4" w:space="0" w:color="auto"/>
              <w:bottom w:val="single" w:sz="4" w:space="0" w:color="auto"/>
            </w:tcBorders>
            <w:vAlign w:val="center"/>
          </w:tcPr>
          <w:p w14:paraId="022B0B8E"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All scores at appropriate age band or beyond [%]</w:t>
            </w:r>
          </w:p>
          <w:p w14:paraId="4866E9F4" w14:textId="77777777" w:rsidR="0024151C" w:rsidRPr="00A04273" w:rsidRDefault="0024151C" w:rsidP="00860A5E">
            <w:pPr>
              <w:spacing w:line="360" w:lineRule="auto"/>
              <w:jc w:val="center"/>
              <w:rPr>
                <w:rFonts w:ascii="Times New Roman" w:hAnsi="Times New Roman" w:cs="Times New Roman"/>
                <w:b/>
                <w:bCs/>
              </w:rPr>
            </w:pPr>
          </w:p>
        </w:tc>
        <w:tc>
          <w:tcPr>
            <w:tcW w:w="0" w:type="auto"/>
            <w:tcBorders>
              <w:top w:val="single" w:sz="4" w:space="0" w:color="auto"/>
              <w:bottom w:val="single" w:sz="4" w:space="0" w:color="auto"/>
            </w:tcBorders>
            <w:vAlign w:val="center"/>
          </w:tcPr>
          <w:p w14:paraId="2F2A054B"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Most scores at appropriate age band or beyond [%]</w:t>
            </w:r>
          </w:p>
          <w:p w14:paraId="7A19DBF2" w14:textId="77777777" w:rsidR="0024151C" w:rsidRPr="00A04273" w:rsidRDefault="0024151C" w:rsidP="00860A5E">
            <w:pPr>
              <w:spacing w:line="360" w:lineRule="auto"/>
              <w:jc w:val="center"/>
              <w:rPr>
                <w:rFonts w:ascii="Times New Roman" w:hAnsi="Times New Roman" w:cs="Times New Roman"/>
                <w:b/>
                <w:bCs/>
              </w:rPr>
            </w:pPr>
          </w:p>
        </w:tc>
        <w:tc>
          <w:tcPr>
            <w:tcW w:w="0" w:type="auto"/>
            <w:tcBorders>
              <w:top w:val="single" w:sz="4" w:space="0" w:color="auto"/>
              <w:bottom w:val="single" w:sz="4" w:space="0" w:color="auto"/>
            </w:tcBorders>
            <w:vAlign w:val="center"/>
          </w:tcPr>
          <w:p w14:paraId="4D17BA9D"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Few or no scores at appropriate age band or beyond [%]</w:t>
            </w:r>
          </w:p>
          <w:p w14:paraId="225F01DD" w14:textId="77777777" w:rsidR="0024151C" w:rsidRPr="00A04273" w:rsidRDefault="0024151C" w:rsidP="00860A5E">
            <w:pPr>
              <w:spacing w:line="360" w:lineRule="auto"/>
              <w:jc w:val="center"/>
              <w:rPr>
                <w:rFonts w:ascii="Times New Roman" w:hAnsi="Times New Roman" w:cs="Times New Roman"/>
                <w:b/>
                <w:bCs/>
              </w:rPr>
            </w:pPr>
          </w:p>
        </w:tc>
      </w:tr>
      <w:tr w:rsidR="0024151C" w:rsidRPr="00A04273" w14:paraId="0307BEE3" w14:textId="77777777" w:rsidTr="00860A5E">
        <w:trPr>
          <w:jc w:val="center"/>
        </w:trPr>
        <w:tc>
          <w:tcPr>
            <w:tcW w:w="0" w:type="auto"/>
            <w:tcBorders>
              <w:top w:val="single" w:sz="4" w:space="0" w:color="auto"/>
            </w:tcBorders>
            <w:vAlign w:val="center"/>
          </w:tcPr>
          <w:p w14:paraId="27D358E2" w14:textId="77777777" w:rsidR="0024151C" w:rsidRPr="00A04273" w:rsidRDefault="0024151C" w:rsidP="00860A5E">
            <w:pPr>
              <w:spacing w:line="360" w:lineRule="auto"/>
              <w:rPr>
                <w:rFonts w:ascii="Times New Roman" w:hAnsi="Times New Roman" w:cs="Times New Roman"/>
                <w:b/>
                <w:bCs/>
              </w:rPr>
            </w:pPr>
            <w:r w:rsidRPr="00A04273">
              <w:rPr>
                <w:rFonts w:ascii="Times New Roman" w:hAnsi="Times New Roman" w:cs="Times New Roman"/>
                <w:b/>
                <w:bCs/>
              </w:rPr>
              <w:t>Communication and Language</w:t>
            </w:r>
          </w:p>
        </w:tc>
        <w:tc>
          <w:tcPr>
            <w:tcW w:w="0" w:type="auto"/>
            <w:tcBorders>
              <w:top w:val="single" w:sz="4" w:space="0" w:color="auto"/>
            </w:tcBorders>
            <w:vAlign w:val="center"/>
          </w:tcPr>
          <w:p w14:paraId="7205A287"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43.1</w:t>
            </w:r>
          </w:p>
        </w:tc>
        <w:tc>
          <w:tcPr>
            <w:tcW w:w="0" w:type="auto"/>
            <w:tcBorders>
              <w:top w:val="single" w:sz="4" w:space="0" w:color="auto"/>
            </w:tcBorders>
            <w:vAlign w:val="center"/>
          </w:tcPr>
          <w:p w14:paraId="5D38F95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17.6</w:t>
            </w:r>
          </w:p>
        </w:tc>
        <w:tc>
          <w:tcPr>
            <w:tcW w:w="0" w:type="auto"/>
            <w:tcBorders>
              <w:top w:val="single" w:sz="4" w:space="0" w:color="auto"/>
            </w:tcBorders>
            <w:vAlign w:val="center"/>
          </w:tcPr>
          <w:p w14:paraId="6DC393B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11.8</w:t>
            </w:r>
          </w:p>
        </w:tc>
      </w:tr>
      <w:tr w:rsidR="0024151C" w:rsidRPr="00A04273" w14:paraId="07AD8082" w14:textId="77777777" w:rsidTr="00860A5E">
        <w:trPr>
          <w:jc w:val="center"/>
        </w:trPr>
        <w:tc>
          <w:tcPr>
            <w:tcW w:w="0" w:type="auto"/>
            <w:vAlign w:val="center"/>
          </w:tcPr>
          <w:p w14:paraId="5B32BC71" w14:textId="77777777" w:rsidR="0024151C" w:rsidRPr="00A04273" w:rsidRDefault="0024151C" w:rsidP="00860A5E">
            <w:pPr>
              <w:spacing w:line="360" w:lineRule="auto"/>
              <w:rPr>
                <w:rFonts w:ascii="Times New Roman" w:hAnsi="Times New Roman" w:cs="Times New Roman"/>
                <w:b/>
                <w:bCs/>
              </w:rPr>
            </w:pPr>
            <w:r w:rsidRPr="00A04273">
              <w:rPr>
                <w:rFonts w:ascii="Times New Roman" w:hAnsi="Times New Roman" w:cs="Times New Roman"/>
                <w:b/>
                <w:bCs/>
              </w:rPr>
              <w:t>Social Emotional and Personal Development</w:t>
            </w:r>
          </w:p>
        </w:tc>
        <w:tc>
          <w:tcPr>
            <w:tcW w:w="0" w:type="auto"/>
            <w:vAlign w:val="center"/>
          </w:tcPr>
          <w:p w14:paraId="44741AD0"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49</w:t>
            </w:r>
          </w:p>
        </w:tc>
        <w:tc>
          <w:tcPr>
            <w:tcW w:w="0" w:type="auto"/>
            <w:vAlign w:val="center"/>
          </w:tcPr>
          <w:p w14:paraId="35356D4A"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12.7</w:t>
            </w:r>
          </w:p>
        </w:tc>
        <w:tc>
          <w:tcPr>
            <w:tcW w:w="0" w:type="auto"/>
            <w:vAlign w:val="center"/>
          </w:tcPr>
          <w:p w14:paraId="5DAE6D8C"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10.8</w:t>
            </w:r>
          </w:p>
        </w:tc>
      </w:tr>
      <w:tr w:rsidR="0024151C" w:rsidRPr="00A04273" w14:paraId="5467913C" w14:textId="77777777" w:rsidTr="00860A5E">
        <w:trPr>
          <w:jc w:val="center"/>
        </w:trPr>
        <w:tc>
          <w:tcPr>
            <w:tcW w:w="0" w:type="auto"/>
            <w:vAlign w:val="center"/>
          </w:tcPr>
          <w:p w14:paraId="2627BD3E" w14:textId="77777777" w:rsidR="0024151C" w:rsidRPr="00A04273" w:rsidRDefault="0024151C" w:rsidP="00860A5E">
            <w:pPr>
              <w:spacing w:line="360" w:lineRule="auto"/>
              <w:rPr>
                <w:rFonts w:ascii="Times New Roman" w:hAnsi="Times New Roman" w:cs="Times New Roman"/>
                <w:b/>
                <w:bCs/>
              </w:rPr>
            </w:pPr>
            <w:r w:rsidRPr="00A04273">
              <w:rPr>
                <w:rFonts w:ascii="Times New Roman" w:hAnsi="Times New Roman" w:cs="Times New Roman"/>
                <w:b/>
                <w:bCs/>
              </w:rPr>
              <w:t>Physical Development</w:t>
            </w:r>
          </w:p>
        </w:tc>
        <w:tc>
          <w:tcPr>
            <w:tcW w:w="0" w:type="auto"/>
            <w:vAlign w:val="center"/>
          </w:tcPr>
          <w:p w14:paraId="5D93A7F9"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43.1</w:t>
            </w:r>
          </w:p>
        </w:tc>
        <w:tc>
          <w:tcPr>
            <w:tcW w:w="0" w:type="auto"/>
            <w:vAlign w:val="center"/>
          </w:tcPr>
          <w:p w14:paraId="049FDAF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19.6</w:t>
            </w:r>
          </w:p>
        </w:tc>
        <w:tc>
          <w:tcPr>
            <w:tcW w:w="0" w:type="auto"/>
            <w:vAlign w:val="center"/>
          </w:tcPr>
          <w:p w14:paraId="03A10C7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9.8</w:t>
            </w:r>
          </w:p>
        </w:tc>
      </w:tr>
      <w:tr w:rsidR="0024151C" w:rsidRPr="00A04273" w14:paraId="288676CC" w14:textId="77777777" w:rsidTr="00860A5E">
        <w:trPr>
          <w:jc w:val="center"/>
        </w:trPr>
        <w:tc>
          <w:tcPr>
            <w:tcW w:w="0" w:type="auto"/>
            <w:vAlign w:val="center"/>
          </w:tcPr>
          <w:p w14:paraId="243B957F" w14:textId="77777777" w:rsidR="0024151C" w:rsidRPr="00A04273" w:rsidRDefault="0024151C" w:rsidP="00860A5E">
            <w:pPr>
              <w:spacing w:line="360" w:lineRule="auto"/>
              <w:rPr>
                <w:rFonts w:ascii="Times New Roman" w:hAnsi="Times New Roman" w:cs="Times New Roman"/>
                <w:b/>
                <w:bCs/>
              </w:rPr>
            </w:pPr>
            <w:r w:rsidRPr="00A04273">
              <w:rPr>
                <w:rFonts w:ascii="Times New Roman" w:hAnsi="Times New Roman" w:cs="Times New Roman"/>
                <w:b/>
                <w:bCs/>
              </w:rPr>
              <w:t>Literacy</w:t>
            </w:r>
          </w:p>
        </w:tc>
        <w:tc>
          <w:tcPr>
            <w:tcW w:w="0" w:type="auto"/>
            <w:vAlign w:val="center"/>
          </w:tcPr>
          <w:p w14:paraId="1CE2F5CA"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54.5</w:t>
            </w:r>
          </w:p>
        </w:tc>
        <w:tc>
          <w:tcPr>
            <w:tcW w:w="0" w:type="auto"/>
            <w:vAlign w:val="center"/>
          </w:tcPr>
          <w:p w14:paraId="49FC1941"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18.2</w:t>
            </w:r>
          </w:p>
        </w:tc>
        <w:tc>
          <w:tcPr>
            <w:tcW w:w="0" w:type="auto"/>
            <w:vAlign w:val="center"/>
          </w:tcPr>
          <w:p w14:paraId="6761A867"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27.3</w:t>
            </w:r>
          </w:p>
        </w:tc>
      </w:tr>
      <w:tr w:rsidR="0024151C" w:rsidRPr="00A04273" w14:paraId="325E973C" w14:textId="77777777" w:rsidTr="00860A5E">
        <w:trPr>
          <w:jc w:val="center"/>
        </w:trPr>
        <w:tc>
          <w:tcPr>
            <w:tcW w:w="0" w:type="auto"/>
            <w:vAlign w:val="center"/>
          </w:tcPr>
          <w:p w14:paraId="498841DB" w14:textId="77777777" w:rsidR="0024151C" w:rsidRPr="00A04273" w:rsidRDefault="0024151C" w:rsidP="00860A5E">
            <w:pPr>
              <w:spacing w:line="360" w:lineRule="auto"/>
              <w:rPr>
                <w:rFonts w:ascii="Times New Roman" w:hAnsi="Times New Roman" w:cs="Times New Roman"/>
                <w:b/>
                <w:bCs/>
              </w:rPr>
            </w:pPr>
            <w:r w:rsidRPr="00A04273">
              <w:rPr>
                <w:rFonts w:ascii="Times New Roman" w:hAnsi="Times New Roman" w:cs="Times New Roman"/>
                <w:b/>
                <w:bCs/>
              </w:rPr>
              <w:t>Maths</w:t>
            </w:r>
          </w:p>
        </w:tc>
        <w:tc>
          <w:tcPr>
            <w:tcW w:w="0" w:type="auto"/>
            <w:vAlign w:val="center"/>
          </w:tcPr>
          <w:p w14:paraId="0B534EEB"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41.7</w:t>
            </w:r>
          </w:p>
        </w:tc>
        <w:tc>
          <w:tcPr>
            <w:tcW w:w="0" w:type="auto"/>
            <w:vAlign w:val="center"/>
          </w:tcPr>
          <w:p w14:paraId="1607577A"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29.2</w:t>
            </w:r>
          </w:p>
        </w:tc>
        <w:tc>
          <w:tcPr>
            <w:tcW w:w="0" w:type="auto"/>
            <w:vAlign w:val="center"/>
          </w:tcPr>
          <w:p w14:paraId="32B3AF73"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29.2</w:t>
            </w:r>
          </w:p>
        </w:tc>
      </w:tr>
      <w:tr w:rsidR="0024151C" w:rsidRPr="00A04273" w14:paraId="0DCFDEE1" w14:textId="77777777" w:rsidTr="00860A5E">
        <w:trPr>
          <w:jc w:val="center"/>
        </w:trPr>
        <w:tc>
          <w:tcPr>
            <w:tcW w:w="0" w:type="auto"/>
            <w:vAlign w:val="center"/>
          </w:tcPr>
          <w:p w14:paraId="71DCA512" w14:textId="77777777" w:rsidR="0024151C" w:rsidRPr="00A04273" w:rsidRDefault="0024151C" w:rsidP="00860A5E">
            <w:pPr>
              <w:spacing w:line="360" w:lineRule="auto"/>
              <w:rPr>
                <w:rFonts w:ascii="Times New Roman" w:hAnsi="Times New Roman" w:cs="Times New Roman"/>
                <w:b/>
                <w:bCs/>
              </w:rPr>
            </w:pPr>
            <w:r w:rsidRPr="00A04273">
              <w:rPr>
                <w:rFonts w:ascii="Times New Roman" w:hAnsi="Times New Roman" w:cs="Times New Roman"/>
                <w:b/>
                <w:bCs/>
              </w:rPr>
              <w:t>Understanding of the World</w:t>
            </w:r>
          </w:p>
        </w:tc>
        <w:tc>
          <w:tcPr>
            <w:tcW w:w="0" w:type="auto"/>
            <w:vAlign w:val="center"/>
          </w:tcPr>
          <w:p w14:paraId="38B5A04C"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52.2</w:t>
            </w:r>
          </w:p>
        </w:tc>
        <w:tc>
          <w:tcPr>
            <w:tcW w:w="0" w:type="auto"/>
            <w:vAlign w:val="center"/>
          </w:tcPr>
          <w:p w14:paraId="2AD347B9"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30.4</w:t>
            </w:r>
          </w:p>
        </w:tc>
        <w:tc>
          <w:tcPr>
            <w:tcW w:w="0" w:type="auto"/>
            <w:vAlign w:val="center"/>
          </w:tcPr>
          <w:p w14:paraId="06733BF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17.4</w:t>
            </w:r>
          </w:p>
        </w:tc>
      </w:tr>
      <w:tr w:rsidR="0024151C" w:rsidRPr="00A04273" w14:paraId="2221DB08" w14:textId="77777777" w:rsidTr="00860A5E">
        <w:trPr>
          <w:jc w:val="center"/>
        </w:trPr>
        <w:tc>
          <w:tcPr>
            <w:tcW w:w="0" w:type="auto"/>
            <w:tcBorders>
              <w:bottom w:val="single" w:sz="4" w:space="0" w:color="auto"/>
            </w:tcBorders>
            <w:vAlign w:val="center"/>
          </w:tcPr>
          <w:p w14:paraId="7AA60C0A" w14:textId="77777777" w:rsidR="0024151C" w:rsidRPr="00A04273" w:rsidRDefault="0024151C" w:rsidP="00860A5E">
            <w:pPr>
              <w:spacing w:line="360" w:lineRule="auto"/>
              <w:rPr>
                <w:rFonts w:ascii="Times New Roman" w:hAnsi="Times New Roman" w:cs="Times New Roman"/>
                <w:b/>
                <w:bCs/>
              </w:rPr>
            </w:pPr>
            <w:r w:rsidRPr="00A04273">
              <w:rPr>
                <w:rFonts w:ascii="Times New Roman" w:hAnsi="Times New Roman" w:cs="Times New Roman"/>
                <w:b/>
                <w:bCs/>
              </w:rPr>
              <w:t>Expressive Arts</w:t>
            </w:r>
          </w:p>
        </w:tc>
        <w:tc>
          <w:tcPr>
            <w:tcW w:w="0" w:type="auto"/>
            <w:tcBorders>
              <w:bottom w:val="single" w:sz="4" w:space="0" w:color="auto"/>
            </w:tcBorders>
            <w:vAlign w:val="center"/>
          </w:tcPr>
          <w:p w14:paraId="4F28E593"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54.2</w:t>
            </w:r>
          </w:p>
        </w:tc>
        <w:tc>
          <w:tcPr>
            <w:tcW w:w="0" w:type="auto"/>
            <w:tcBorders>
              <w:bottom w:val="single" w:sz="4" w:space="0" w:color="auto"/>
            </w:tcBorders>
            <w:vAlign w:val="center"/>
          </w:tcPr>
          <w:p w14:paraId="6EFC21AD"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25</w:t>
            </w:r>
          </w:p>
        </w:tc>
        <w:tc>
          <w:tcPr>
            <w:tcW w:w="0" w:type="auto"/>
            <w:tcBorders>
              <w:bottom w:val="single" w:sz="4" w:space="0" w:color="auto"/>
            </w:tcBorders>
            <w:vAlign w:val="center"/>
          </w:tcPr>
          <w:p w14:paraId="59A4CB8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20.8</w:t>
            </w:r>
          </w:p>
        </w:tc>
      </w:tr>
    </w:tbl>
    <w:p w14:paraId="07DC9096" w14:textId="77777777" w:rsidR="0024151C" w:rsidRDefault="0024151C" w:rsidP="0024151C"/>
    <w:p w14:paraId="33A37354" w14:textId="77777777" w:rsidR="0024151C" w:rsidRDefault="0024151C" w:rsidP="0024151C"/>
    <w:p w14:paraId="208C3722" w14:textId="77777777" w:rsidR="0024151C" w:rsidRDefault="0024151C" w:rsidP="0024151C"/>
    <w:p w14:paraId="3E2BD01E" w14:textId="77777777" w:rsidR="0024151C" w:rsidRDefault="0024151C" w:rsidP="0024151C"/>
    <w:p w14:paraId="31DBF4A7" w14:textId="77777777" w:rsidR="0024151C" w:rsidRDefault="0024151C" w:rsidP="0024151C"/>
    <w:p w14:paraId="5E4577C5" w14:textId="77777777" w:rsidR="0024151C" w:rsidRDefault="0024151C" w:rsidP="0024151C"/>
    <w:p w14:paraId="2A1096E3" w14:textId="77777777" w:rsidR="0024151C" w:rsidRDefault="0024151C" w:rsidP="0024151C"/>
    <w:p w14:paraId="59793F88" w14:textId="77777777" w:rsidR="0024151C" w:rsidRDefault="0024151C" w:rsidP="0024151C"/>
    <w:p w14:paraId="1B871FAC" w14:textId="77777777" w:rsidR="0024151C" w:rsidRDefault="0024151C" w:rsidP="0024151C"/>
    <w:p w14:paraId="29D6C61A" w14:textId="77777777" w:rsidR="0024151C" w:rsidRDefault="0024151C" w:rsidP="0024151C"/>
    <w:p w14:paraId="2F7AAB43" w14:textId="77777777" w:rsidR="0024151C" w:rsidRDefault="0024151C" w:rsidP="0024151C"/>
    <w:p w14:paraId="1008FEB0" w14:textId="77777777" w:rsidR="0024151C" w:rsidRDefault="0024151C" w:rsidP="0024151C"/>
    <w:p w14:paraId="441F5524" w14:textId="77777777" w:rsidR="0024151C" w:rsidRDefault="0024151C" w:rsidP="0024151C"/>
    <w:p w14:paraId="0112308E" w14:textId="77777777" w:rsidR="0024151C" w:rsidRDefault="0024151C" w:rsidP="0024151C"/>
    <w:p w14:paraId="31DD6F55" w14:textId="77777777" w:rsidR="0024151C" w:rsidRDefault="0024151C" w:rsidP="0024151C"/>
    <w:p w14:paraId="1704EF1E" w14:textId="77777777" w:rsidR="0024151C" w:rsidRDefault="0024151C" w:rsidP="0024151C"/>
    <w:p w14:paraId="0F69B069" w14:textId="77777777" w:rsidR="0024151C" w:rsidRDefault="0024151C" w:rsidP="0024151C"/>
    <w:p w14:paraId="64A16011" w14:textId="77777777" w:rsidR="0024151C" w:rsidRDefault="0024151C" w:rsidP="0024151C">
      <w:pPr>
        <w:spacing w:line="360" w:lineRule="auto"/>
        <w:rPr>
          <w:rFonts w:ascii="Times New Roman" w:hAnsi="Times New Roman" w:cs="Times New Roman"/>
        </w:rPr>
      </w:pPr>
      <w:r>
        <w:rPr>
          <w:rFonts w:ascii="Times New Roman" w:hAnsi="Times New Roman" w:cs="Times New Roman"/>
        </w:rPr>
        <w:t>Table 3. Parameter estimates for the effect of being an outstanding-rated setting and of deprivation level on the frequency of specific content mentioned in the inspection report within Effectiveness of Leadership and Management, where effects were found.</w:t>
      </w:r>
    </w:p>
    <w:p w14:paraId="1DEF67A9" w14:textId="77777777" w:rsidR="0024151C" w:rsidRDefault="0024151C" w:rsidP="0024151C"/>
    <w:tbl>
      <w:tblPr>
        <w:tblStyle w:val="TableGrid"/>
        <w:tblpPr w:leftFromText="180" w:rightFromText="180" w:vertAnchor="text" w:horzAnchor="margin" w:tblpY="20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962"/>
        <w:gridCol w:w="1215"/>
        <w:gridCol w:w="962"/>
        <w:gridCol w:w="495"/>
        <w:gridCol w:w="1107"/>
        <w:gridCol w:w="1404"/>
      </w:tblGrid>
      <w:tr w:rsidR="0024151C" w:rsidRPr="00A04273" w14:paraId="32EC383E" w14:textId="77777777" w:rsidTr="00860A5E">
        <w:tc>
          <w:tcPr>
            <w:tcW w:w="1596" w:type="pct"/>
            <w:tcBorders>
              <w:top w:val="single" w:sz="4" w:space="0" w:color="auto"/>
              <w:bottom w:val="single" w:sz="4" w:space="0" w:color="auto"/>
            </w:tcBorders>
          </w:tcPr>
          <w:p w14:paraId="04687F10" w14:textId="77777777" w:rsidR="0024151C" w:rsidRPr="00A04273" w:rsidRDefault="0024151C" w:rsidP="00860A5E">
            <w:pPr>
              <w:spacing w:line="360" w:lineRule="auto"/>
              <w:rPr>
                <w:rFonts w:ascii="Times New Roman" w:hAnsi="Times New Roman" w:cs="Times New Roman"/>
              </w:rPr>
            </w:pPr>
          </w:p>
        </w:tc>
        <w:tc>
          <w:tcPr>
            <w:tcW w:w="533" w:type="pct"/>
            <w:tcBorders>
              <w:top w:val="single" w:sz="4" w:space="0" w:color="auto"/>
              <w:bottom w:val="single" w:sz="4" w:space="0" w:color="auto"/>
            </w:tcBorders>
          </w:tcPr>
          <w:p w14:paraId="37DF32EC"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B</w:t>
            </w:r>
          </w:p>
        </w:tc>
        <w:tc>
          <w:tcPr>
            <w:tcW w:w="673" w:type="pct"/>
            <w:tcBorders>
              <w:top w:val="single" w:sz="4" w:space="0" w:color="auto"/>
              <w:bottom w:val="single" w:sz="4" w:space="0" w:color="auto"/>
            </w:tcBorders>
          </w:tcPr>
          <w:p w14:paraId="08B164B9" w14:textId="77777777" w:rsidR="0024151C" w:rsidRPr="00A04273" w:rsidRDefault="0024151C" w:rsidP="00860A5E">
            <w:pPr>
              <w:spacing w:line="360" w:lineRule="auto"/>
              <w:jc w:val="right"/>
              <w:rPr>
                <w:rFonts w:ascii="Times New Roman" w:hAnsi="Times New Roman" w:cs="Times New Roman"/>
                <w:b/>
                <w:bCs/>
              </w:rPr>
            </w:pPr>
            <w:r w:rsidRPr="00A04273">
              <w:rPr>
                <w:rFonts w:ascii="Times New Roman" w:hAnsi="Times New Roman" w:cs="Times New Roman"/>
                <w:b/>
                <w:bCs/>
              </w:rPr>
              <w:t>S.E.</w:t>
            </w:r>
          </w:p>
        </w:tc>
        <w:tc>
          <w:tcPr>
            <w:tcW w:w="533" w:type="pct"/>
            <w:tcBorders>
              <w:top w:val="single" w:sz="4" w:space="0" w:color="auto"/>
              <w:bottom w:val="single" w:sz="4" w:space="0" w:color="auto"/>
            </w:tcBorders>
          </w:tcPr>
          <w:p w14:paraId="1871D0A5" w14:textId="77777777" w:rsidR="0024151C" w:rsidRPr="00A04273" w:rsidRDefault="0024151C" w:rsidP="00860A5E">
            <w:pPr>
              <w:spacing w:line="360" w:lineRule="auto"/>
              <w:jc w:val="right"/>
              <w:rPr>
                <w:rFonts w:ascii="Times New Roman" w:hAnsi="Times New Roman" w:cs="Times New Roman"/>
                <w:b/>
                <w:bCs/>
              </w:rPr>
            </w:pPr>
            <w:r w:rsidRPr="00A04273">
              <w:rPr>
                <w:rFonts w:ascii="Times New Roman" w:hAnsi="Times New Roman" w:cs="Times New Roman"/>
                <w:b/>
                <w:bCs/>
              </w:rPr>
              <w:t>Wald</w:t>
            </w:r>
          </w:p>
        </w:tc>
        <w:tc>
          <w:tcPr>
            <w:tcW w:w="274" w:type="pct"/>
            <w:tcBorders>
              <w:top w:val="single" w:sz="4" w:space="0" w:color="auto"/>
              <w:bottom w:val="single" w:sz="4" w:space="0" w:color="auto"/>
            </w:tcBorders>
          </w:tcPr>
          <w:p w14:paraId="615E0FB3" w14:textId="77777777" w:rsidR="0024151C" w:rsidRPr="00A04273" w:rsidRDefault="0024151C" w:rsidP="00860A5E">
            <w:pPr>
              <w:spacing w:line="360" w:lineRule="auto"/>
              <w:jc w:val="right"/>
              <w:rPr>
                <w:rFonts w:ascii="Times New Roman" w:hAnsi="Times New Roman" w:cs="Times New Roman"/>
                <w:b/>
                <w:bCs/>
              </w:rPr>
            </w:pPr>
            <w:proofErr w:type="spellStart"/>
            <w:r w:rsidRPr="00A04273">
              <w:rPr>
                <w:rFonts w:ascii="Times New Roman" w:hAnsi="Times New Roman" w:cs="Times New Roman"/>
                <w:b/>
                <w:bCs/>
              </w:rPr>
              <w:t>df</w:t>
            </w:r>
            <w:proofErr w:type="spellEnd"/>
          </w:p>
        </w:tc>
        <w:tc>
          <w:tcPr>
            <w:tcW w:w="613" w:type="pct"/>
            <w:tcBorders>
              <w:top w:val="single" w:sz="4" w:space="0" w:color="auto"/>
              <w:bottom w:val="single" w:sz="4" w:space="0" w:color="auto"/>
            </w:tcBorders>
          </w:tcPr>
          <w:p w14:paraId="708D23FC"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Sig.</w:t>
            </w:r>
          </w:p>
        </w:tc>
        <w:tc>
          <w:tcPr>
            <w:tcW w:w="778" w:type="pct"/>
            <w:tcBorders>
              <w:top w:val="single" w:sz="4" w:space="0" w:color="auto"/>
              <w:bottom w:val="single" w:sz="4" w:space="0" w:color="auto"/>
            </w:tcBorders>
          </w:tcPr>
          <w:p w14:paraId="71AA7234"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Exp(B)</w:t>
            </w:r>
          </w:p>
        </w:tc>
      </w:tr>
      <w:tr w:rsidR="0024151C" w:rsidRPr="00A04273" w14:paraId="60F533FF" w14:textId="77777777" w:rsidTr="00860A5E">
        <w:tc>
          <w:tcPr>
            <w:tcW w:w="5000" w:type="pct"/>
            <w:gridSpan w:val="7"/>
            <w:tcBorders>
              <w:top w:val="single" w:sz="4" w:space="0" w:color="auto"/>
              <w:bottom w:val="single" w:sz="4" w:space="0" w:color="auto"/>
            </w:tcBorders>
          </w:tcPr>
          <w:p w14:paraId="2B366609"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Staff Training and CPD</w:t>
            </w:r>
          </w:p>
        </w:tc>
      </w:tr>
      <w:tr w:rsidR="0024151C" w:rsidRPr="00A04273" w14:paraId="3673406A" w14:textId="77777777" w:rsidTr="00860A5E">
        <w:tc>
          <w:tcPr>
            <w:tcW w:w="1596" w:type="pct"/>
            <w:tcBorders>
              <w:top w:val="single" w:sz="4" w:space="0" w:color="auto"/>
            </w:tcBorders>
          </w:tcPr>
          <w:p w14:paraId="39D8977A"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Good (indicator)</w:t>
            </w:r>
          </w:p>
        </w:tc>
        <w:tc>
          <w:tcPr>
            <w:tcW w:w="533" w:type="pct"/>
            <w:tcBorders>
              <w:top w:val="single" w:sz="4" w:space="0" w:color="auto"/>
            </w:tcBorders>
          </w:tcPr>
          <w:p w14:paraId="4537F4F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73" w:type="pct"/>
            <w:tcBorders>
              <w:top w:val="single" w:sz="4" w:space="0" w:color="auto"/>
            </w:tcBorders>
          </w:tcPr>
          <w:p w14:paraId="0EBE8DAB"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w:t>
            </w:r>
          </w:p>
        </w:tc>
        <w:tc>
          <w:tcPr>
            <w:tcW w:w="533" w:type="pct"/>
            <w:tcBorders>
              <w:top w:val="single" w:sz="4" w:space="0" w:color="auto"/>
            </w:tcBorders>
          </w:tcPr>
          <w:p w14:paraId="3F4D80FC"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w:t>
            </w:r>
          </w:p>
        </w:tc>
        <w:tc>
          <w:tcPr>
            <w:tcW w:w="274" w:type="pct"/>
            <w:tcBorders>
              <w:top w:val="single" w:sz="4" w:space="0" w:color="auto"/>
            </w:tcBorders>
          </w:tcPr>
          <w:p w14:paraId="1B5A0F4D"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w:t>
            </w:r>
          </w:p>
        </w:tc>
        <w:tc>
          <w:tcPr>
            <w:tcW w:w="613" w:type="pct"/>
            <w:tcBorders>
              <w:top w:val="single" w:sz="4" w:space="0" w:color="auto"/>
            </w:tcBorders>
          </w:tcPr>
          <w:p w14:paraId="6909C8F3"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778" w:type="pct"/>
            <w:tcBorders>
              <w:top w:val="single" w:sz="4" w:space="0" w:color="auto"/>
            </w:tcBorders>
          </w:tcPr>
          <w:p w14:paraId="376EF329"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40C509D3" w14:textId="77777777" w:rsidTr="00860A5E">
        <w:tc>
          <w:tcPr>
            <w:tcW w:w="1596" w:type="pct"/>
            <w:tcBorders>
              <w:bottom w:val="single" w:sz="4" w:space="0" w:color="auto"/>
            </w:tcBorders>
          </w:tcPr>
          <w:p w14:paraId="7E7AF826"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Outstanding</w:t>
            </w:r>
          </w:p>
        </w:tc>
        <w:tc>
          <w:tcPr>
            <w:tcW w:w="533" w:type="pct"/>
            <w:tcBorders>
              <w:bottom w:val="single" w:sz="4" w:space="0" w:color="auto"/>
            </w:tcBorders>
          </w:tcPr>
          <w:p w14:paraId="4E8EBB3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-2.039</w:t>
            </w:r>
          </w:p>
        </w:tc>
        <w:tc>
          <w:tcPr>
            <w:tcW w:w="673" w:type="pct"/>
            <w:tcBorders>
              <w:bottom w:val="single" w:sz="4" w:space="0" w:color="auto"/>
            </w:tcBorders>
          </w:tcPr>
          <w:p w14:paraId="54B23A06"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.687</w:t>
            </w:r>
          </w:p>
        </w:tc>
        <w:tc>
          <w:tcPr>
            <w:tcW w:w="533" w:type="pct"/>
            <w:tcBorders>
              <w:bottom w:val="single" w:sz="4" w:space="0" w:color="auto"/>
            </w:tcBorders>
          </w:tcPr>
          <w:p w14:paraId="5468E5B9"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8.800</w:t>
            </w:r>
          </w:p>
        </w:tc>
        <w:tc>
          <w:tcPr>
            <w:tcW w:w="274" w:type="pct"/>
            <w:tcBorders>
              <w:bottom w:val="single" w:sz="4" w:space="0" w:color="auto"/>
            </w:tcBorders>
          </w:tcPr>
          <w:p w14:paraId="5741D979"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1</w:t>
            </w:r>
          </w:p>
        </w:tc>
        <w:tc>
          <w:tcPr>
            <w:tcW w:w="613" w:type="pct"/>
            <w:tcBorders>
              <w:bottom w:val="single" w:sz="4" w:space="0" w:color="auto"/>
            </w:tcBorders>
          </w:tcPr>
          <w:p w14:paraId="1440ED0C"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.003*</w:t>
            </w:r>
          </w:p>
        </w:tc>
        <w:tc>
          <w:tcPr>
            <w:tcW w:w="778" w:type="pct"/>
            <w:tcBorders>
              <w:bottom w:val="single" w:sz="4" w:space="0" w:color="auto"/>
            </w:tcBorders>
          </w:tcPr>
          <w:p w14:paraId="19D2A307"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.130</w:t>
            </w:r>
          </w:p>
        </w:tc>
      </w:tr>
      <w:tr w:rsidR="0024151C" w:rsidRPr="00A04273" w14:paraId="1F9E035C" w14:textId="77777777" w:rsidTr="00860A5E">
        <w:tc>
          <w:tcPr>
            <w:tcW w:w="5000" w:type="pct"/>
            <w:gridSpan w:val="7"/>
            <w:tcBorders>
              <w:top w:val="single" w:sz="4" w:space="0" w:color="auto"/>
              <w:bottom w:val="single" w:sz="4" w:space="0" w:color="auto"/>
            </w:tcBorders>
          </w:tcPr>
          <w:p w14:paraId="6216CC07"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Links with Local Authority</w:t>
            </w:r>
          </w:p>
        </w:tc>
      </w:tr>
      <w:tr w:rsidR="0024151C" w:rsidRPr="00A04273" w14:paraId="11369F6F" w14:textId="77777777" w:rsidTr="00860A5E">
        <w:tc>
          <w:tcPr>
            <w:tcW w:w="1596" w:type="pct"/>
            <w:tcBorders>
              <w:top w:val="single" w:sz="4" w:space="0" w:color="auto"/>
            </w:tcBorders>
          </w:tcPr>
          <w:p w14:paraId="0BF39998"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Least deprived (indicator)</w:t>
            </w:r>
          </w:p>
        </w:tc>
        <w:tc>
          <w:tcPr>
            <w:tcW w:w="533" w:type="pct"/>
            <w:tcBorders>
              <w:top w:val="single" w:sz="4" w:space="0" w:color="auto"/>
            </w:tcBorders>
          </w:tcPr>
          <w:p w14:paraId="1B582666"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73" w:type="pct"/>
            <w:tcBorders>
              <w:top w:val="single" w:sz="4" w:space="0" w:color="auto"/>
            </w:tcBorders>
          </w:tcPr>
          <w:p w14:paraId="1FC5EA27"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w:t>
            </w:r>
          </w:p>
        </w:tc>
        <w:tc>
          <w:tcPr>
            <w:tcW w:w="533" w:type="pct"/>
            <w:tcBorders>
              <w:top w:val="single" w:sz="4" w:space="0" w:color="auto"/>
            </w:tcBorders>
          </w:tcPr>
          <w:p w14:paraId="06B49E82"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11.194</w:t>
            </w:r>
          </w:p>
        </w:tc>
        <w:tc>
          <w:tcPr>
            <w:tcW w:w="274" w:type="pct"/>
            <w:tcBorders>
              <w:top w:val="single" w:sz="4" w:space="0" w:color="auto"/>
            </w:tcBorders>
          </w:tcPr>
          <w:p w14:paraId="5A318783"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2</w:t>
            </w:r>
          </w:p>
        </w:tc>
        <w:tc>
          <w:tcPr>
            <w:tcW w:w="613" w:type="pct"/>
            <w:tcBorders>
              <w:top w:val="single" w:sz="4" w:space="0" w:color="auto"/>
            </w:tcBorders>
          </w:tcPr>
          <w:p w14:paraId="3928A5D3"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.004*</w:t>
            </w:r>
          </w:p>
        </w:tc>
        <w:tc>
          <w:tcPr>
            <w:tcW w:w="778" w:type="pct"/>
            <w:tcBorders>
              <w:top w:val="single" w:sz="4" w:space="0" w:color="auto"/>
            </w:tcBorders>
          </w:tcPr>
          <w:p w14:paraId="676E6571"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73040B56" w14:textId="77777777" w:rsidTr="00860A5E">
        <w:tc>
          <w:tcPr>
            <w:tcW w:w="1596" w:type="pct"/>
          </w:tcPr>
          <w:p w14:paraId="778F10B4"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Mid-range deprivation</w:t>
            </w:r>
          </w:p>
        </w:tc>
        <w:tc>
          <w:tcPr>
            <w:tcW w:w="533" w:type="pct"/>
          </w:tcPr>
          <w:p w14:paraId="4680D01D"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21.644</w:t>
            </w:r>
          </w:p>
        </w:tc>
        <w:tc>
          <w:tcPr>
            <w:tcW w:w="673" w:type="pct"/>
          </w:tcPr>
          <w:p w14:paraId="56BCB2CA"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6694.843</w:t>
            </w:r>
          </w:p>
        </w:tc>
        <w:tc>
          <w:tcPr>
            <w:tcW w:w="533" w:type="pct"/>
          </w:tcPr>
          <w:p w14:paraId="2023C973"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.000</w:t>
            </w:r>
          </w:p>
        </w:tc>
        <w:tc>
          <w:tcPr>
            <w:tcW w:w="274" w:type="pct"/>
          </w:tcPr>
          <w:p w14:paraId="17F400FE"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1</w:t>
            </w:r>
          </w:p>
        </w:tc>
        <w:tc>
          <w:tcPr>
            <w:tcW w:w="613" w:type="pct"/>
          </w:tcPr>
          <w:p w14:paraId="06D6DD4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.997</w:t>
            </w:r>
          </w:p>
        </w:tc>
        <w:tc>
          <w:tcPr>
            <w:tcW w:w="778" w:type="pct"/>
          </w:tcPr>
          <w:p w14:paraId="7BF4A252"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2.510E+9</w:t>
            </w:r>
          </w:p>
        </w:tc>
      </w:tr>
      <w:tr w:rsidR="0024151C" w:rsidRPr="00A04273" w14:paraId="4FF9BD05" w14:textId="77777777" w:rsidTr="00860A5E">
        <w:tc>
          <w:tcPr>
            <w:tcW w:w="1596" w:type="pct"/>
          </w:tcPr>
          <w:p w14:paraId="7D33E3A4"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Most deprived</w:t>
            </w:r>
          </w:p>
        </w:tc>
        <w:tc>
          <w:tcPr>
            <w:tcW w:w="533" w:type="pct"/>
          </w:tcPr>
          <w:p w14:paraId="4AB0FF17"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19.228</w:t>
            </w:r>
          </w:p>
        </w:tc>
        <w:tc>
          <w:tcPr>
            <w:tcW w:w="673" w:type="pct"/>
          </w:tcPr>
          <w:p w14:paraId="03370095"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6694.843</w:t>
            </w:r>
          </w:p>
        </w:tc>
        <w:tc>
          <w:tcPr>
            <w:tcW w:w="533" w:type="pct"/>
          </w:tcPr>
          <w:p w14:paraId="701E04D4"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.000</w:t>
            </w:r>
          </w:p>
        </w:tc>
        <w:tc>
          <w:tcPr>
            <w:tcW w:w="274" w:type="pct"/>
          </w:tcPr>
          <w:p w14:paraId="4AAC3BC4"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1</w:t>
            </w:r>
          </w:p>
        </w:tc>
        <w:tc>
          <w:tcPr>
            <w:tcW w:w="613" w:type="pct"/>
          </w:tcPr>
          <w:p w14:paraId="4C7DBD9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.998</w:t>
            </w:r>
          </w:p>
        </w:tc>
        <w:tc>
          <w:tcPr>
            <w:tcW w:w="778" w:type="pct"/>
          </w:tcPr>
          <w:p w14:paraId="0EE05A6D"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224104642</w:t>
            </w:r>
          </w:p>
        </w:tc>
      </w:tr>
      <w:tr w:rsidR="0024151C" w:rsidRPr="00A04273" w14:paraId="255936F3" w14:textId="77777777" w:rsidTr="00860A5E">
        <w:tc>
          <w:tcPr>
            <w:tcW w:w="5000" w:type="pct"/>
            <w:gridSpan w:val="7"/>
            <w:tcBorders>
              <w:top w:val="single" w:sz="4" w:space="0" w:color="auto"/>
            </w:tcBorders>
          </w:tcPr>
          <w:p w14:paraId="3AD55636"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Management high aspirations</w:t>
            </w:r>
          </w:p>
        </w:tc>
      </w:tr>
      <w:tr w:rsidR="0024151C" w:rsidRPr="00A04273" w14:paraId="5A2318CA" w14:textId="77777777" w:rsidTr="00860A5E">
        <w:tc>
          <w:tcPr>
            <w:tcW w:w="1596" w:type="pct"/>
            <w:tcBorders>
              <w:top w:val="single" w:sz="4" w:space="0" w:color="auto"/>
            </w:tcBorders>
          </w:tcPr>
          <w:p w14:paraId="6A9DE03E"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Good (indicator)</w:t>
            </w:r>
          </w:p>
        </w:tc>
        <w:tc>
          <w:tcPr>
            <w:tcW w:w="533" w:type="pct"/>
            <w:tcBorders>
              <w:top w:val="single" w:sz="4" w:space="0" w:color="auto"/>
            </w:tcBorders>
          </w:tcPr>
          <w:p w14:paraId="45B08DC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73" w:type="pct"/>
            <w:tcBorders>
              <w:top w:val="single" w:sz="4" w:space="0" w:color="auto"/>
            </w:tcBorders>
          </w:tcPr>
          <w:p w14:paraId="213CE52A"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w:t>
            </w:r>
          </w:p>
        </w:tc>
        <w:tc>
          <w:tcPr>
            <w:tcW w:w="533" w:type="pct"/>
            <w:tcBorders>
              <w:top w:val="single" w:sz="4" w:space="0" w:color="auto"/>
            </w:tcBorders>
          </w:tcPr>
          <w:p w14:paraId="3830411E"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w:t>
            </w:r>
          </w:p>
        </w:tc>
        <w:tc>
          <w:tcPr>
            <w:tcW w:w="274" w:type="pct"/>
            <w:tcBorders>
              <w:top w:val="single" w:sz="4" w:space="0" w:color="auto"/>
            </w:tcBorders>
          </w:tcPr>
          <w:p w14:paraId="2E3EF2F7"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w:t>
            </w:r>
          </w:p>
        </w:tc>
        <w:tc>
          <w:tcPr>
            <w:tcW w:w="613" w:type="pct"/>
            <w:tcBorders>
              <w:top w:val="single" w:sz="4" w:space="0" w:color="auto"/>
            </w:tcBorders>
          </w:tcPr>
          <w:p w14:paraId="3FFBCA1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778" w:type="pct"/>
            <w:tcBorders>
              <w:top w:val="single" w:sz="4" w:space="0" w:color="auto"/>
            </w:tcBorders>
          </w:tcPr>
          <w:p w14:paraId="3985B951"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2ADC6DCD" w14:textId="77777777" w:rsidTr="00860A5E">
        <w:tc>
          <w:tcPr>
            <w:tcW w:w="1596" w:type="pct"/>
          </w:tcPr>
          <w:p w14:paraId="0F7AD859"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Outstanding</w:t>
            </w:r>
          </w:p>
        </w:tc>
        <w:tc>
          <w:tcPr>
            <w:tcW w:w="533" w:type="pct"/>
          </w:tcPr>
          <w:p w14:paraId="76CA9570"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1.309</w:t>
            </w:r>
          </w:p>
        </w:tc>
        <w:tc>
          <w:tcPr>
            <w:tcW w:w="673" w:type="pct"/>
          </w:tcPr>
          <w:p w14:paraId="54D3D1FD"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.470</w:t>
            </w:r>
          </w:p>
        </w:tc>
        <w:tc>
          <w:tcPr>
            <w:tcW w:w="533" w:type="pct"/>
          </w:tcPr>
          <w:p w14:paraId="5D2BAAC1"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7.746</w:t>
            </w:r>
          </w:p>
        </w:tc>
        <w:tc>
          <w:tcPr>
            <w:tcW w:w="274" w:type="pct"/>
          </w:tcPr>
          <w:p w14:paraId="6F4291C4"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1</w:t>
            </w:r>
          </w:p>
        </w:tc>
        <w:tc>
          <w:tcPr>
            <w:tcW w:w="613" w:type="pct"/>
          </w:tcPr>
          <w:p w14:paraId="67DEFC5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r w:rsidRPr="00A04273">
              <w:rPr>
                <w:rFonts w:ascii="Times New Roman" w:hAnsi="Times New Roman" w:cs="Times New Roman"/>
                <w:b/>
                <w:bCs/>
              </w:rPr>
              <w:t>005*</w:t>
            </w:r>
          </w:p>
        </w:tc>
        <w:tc>
          <w:tcPr>
            <w:tcW w:w="778" w:type="pct"/>
          </w:tcPr>
          <w:p w14:paraId="70849F33"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3.703</w:t>
            </w:r>
          </w:p>
        </w:tc>
      </w:tr>
      <w:tr w:rsidR="0024151C" w:rsidRPr="00A04273" w14:paraId="44957EA7" w14:textId="77777777" w:rsidTr="00860A5E">
        <w:tc>
          <w:tcPr>
            <w:tcW w:w="1596" w:type="pct"/>
          </w:tcPr>
          <w:p w14:paraId="656D1821"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Least deprived (indicator)</w:t>
            </w:r>
          </w:p>
        </w:tc>
        <w:tc>
          <w:tcPr>
            <w:tcW w:w="533" w:type="pct"/>
          </w:tcPr>
          <w:p w14:paraId="25438ED8"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73" w:type="pct"/>
          </w:tcPr>
          <w:p w14:paraId="2BCBBAAE"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w:t>
            </w:r>
          </w:p>
        </w:tc>
        <w:tc>
          <w:tcPr>
            <w:tcW w:w="533" w:type="pct"/>
          </w:tcPr>
          <w:p w14:paraId="41C56041"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8.222</w:t>
            </w:r>
          </w:p>
        </w:tc>
        <w:tc>
          <w:tcPr>
            <w:tcW w:w="274" w:type="pct"/>
          </w:tcPr>
          <w:p w14:paraId="4C0A7C8C"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2</w:t>
            </w:r>
          </w:p>
        </w:tc>
        <w:tc>
          <w:tcPr>
            <w:tcW w:w="613" w:type="pct"/>
          </w:tcPr>
          <w:p w14:paraId="4958E605"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.016*</w:t>
            </w:r>
          </w:p>
        </w:tc>
        <w:tc>
          <w:tcPr>
            <w:tcW w:w="778" w:type="pct"/>
          </w:tcPr>
          <w:p w14:paraId="727D1B84"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0DE70CB2" w14:textId="77777777" w:rsidTr="00860A5E">
        <w:tc>
          <w:tcPr>
            <w:tcW w:w="1596" w:type="pct"/>
          </w:tcPr>
          <w:p w14:paraId="3628B57E"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Mid-range deprivation</w:t>
            </w:r>
          </w:p>
        </w:tc>
        <w:tc>
          <w:tcPr>
            <w:tcW w:w="533" w:type="pct"/>
          </w:tcPr>
          <w:p w14:paraId="52C78108"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1.813</w:t>
            </w:r>
          </w:p>
        </w:tc>
        <w:tc>
          <w:tcPr>
            <w:tcW w:w="673" w:type="pct"/>
          </w:tcPr>
          <w:p w14:paraId="4AADFD14"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.647</w:t>
            </w:r>
          </w:p>
        </w:tc>
        <w:tc>
          <w:tcPr>
            <w:tcW w:w="533" w:type="pct"/>
          </w:tcPr>
          <w:p w14:paraId="0FD2B4B2"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7.859</w:t>
            </w:r>
          </w:p>
        </w:tc>
        <w:tc>
          <w:tcPr>
            <w:tcW w:w="274" w:type="pct"/>
          </w:tcPr>
          <w:p w14:paraId="216ACEA2"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1</w:t>
            </w:r>
          </w:p>
        </w:tc>
        <w:tc>
          <w:tcPr>
            <w:tcW w:w="613" w:type="pct"/>
          </w:tcPr>
          <w:p w14:paraId="1985D8A6"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.005*</w:t>
            </w:r>
          </w:p>
        </w:tc>
        <w:tc>
          <w:tcPr>
            <w:tcW w:w="778" w:type="pct"/>
          </w:tcPr>
          <w:p w14:paraId="3ED509D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6.127</w:t>
            </w:r>
          </w:p>
        </w:tc>
      </w:tr>
      <w:tr w:rsidR="0024151C" w:rsidRPr="00A04273" w14:paraId="157C00AE" w14:textId="77777777" w:rsidTr="00860A5E">
        <w:tc>
          <w:tcPr>
            <w:tcW w:w="1596" w:type="pct"/>
            <w:tcBorders>
              <w:bottom w:val="single" w:sz="4" w:space="0" w:color="auto"/>
            </w:tcBorders>
          </w:tcPr>
          <w:p w14:paraId="73DEB3BF"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Most deprived</w:t>
            </w:r>
          </w:p>
        </w:tc>
        <w:tc>
          <w:tcPr>
            <w:tcW w:w="533" w:type="pct"/>
            <w:tcBorders>
              <w:bottom w:val="single" w:sz="4" w:space="0" w:color="auto"/>
            </w:tcBorders>
          </w:tcPr>
          <w:p w14:paraId="41A2913C"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.830</w:t>
            </w:r>
          </w:p>
        </w:tc>
        <w:tc>
          <w:tcPr>
            <w:tcW w:w="673" w:type="pct"/>
            <w:tcBorders>
              <w:bottom w:val="single" w:sz="4" w:space="0" w:color="auto"/>
            </w:tcBorders>
          </w:tcPr>
          <w:p w14:paraId="14AA858A"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.610</w:t>
            </w:r>
          </w:p>
        </w:tc>
        <w:tc>
          <w:tcPr>
            <w:tcW w:w="533" w:type="pct"/>
            <w:tcBorders>
              <w:bottom w:val="single" w:sz="4" w:space="0" w:color="auto"/>
            </w:tcBorders>
          </w:tcPr>
          <w:p w14:paraId="6CD1B155"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1.852</w:t>
            </w:r>
          </w:p>
        </w:tc>
        <w:tc>
          <w:tcPr>
            <w:tcW w:w="274" w:type="pct"/>
            <w:tcBorders>
              <w:bottom w:val="single" w:sz="4" w:space="0" w:color="auto"/>
            </w:tcBorders>
          </w:tcPr>
          <w:p w14:paraId="438CFE8B"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1</w:t>
            </w:r>
          </w:p>
        </w:tc>
        <w:tc>
          <w:tcPr>
            <w:tcW w:w="613" w:type="pct"/>
            <w:tcBorders>
              <w:bottom w:val="single" w:sz="4" w:space="0" w:color="auto"/>
            </w:tcBorders>
          </w:tcPr>
          <w:p w14:paraId="130DED4C"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.174</w:t>
            </w:r>
          </w:p>
        </w:tc>
        <w:tc>
          <w:tcPr>
            <w:tcW w:w="778" w:type="pct"/>
            <w:tcBorders>
              <w:bottom w:val="single" w:sz="4" w:space="0" w:color="auto"/>
            </w:tcBorders>
          </w:tcPr>
          <w:p w14:paraId="18552513"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2.293</w:t>
            </w:r>
          </w:p>
        </w:tc>
      </w:tr>
      <w:tr w:rsidR="0024151C" w:rsidRPr="00A04273" w14:paraId="22B84E3A" w14:textId="77777777" w:rsidTr="00860A5E">
        <w:tc>
          <w:tcPr>
            <w:tcW w:w="5000" w:type="pct"/>
            <w:gridSpan w:val="7"/>
            <w:tcBorders>
              <w:top w:val="single" w:sz="4" w:space="0" w:color="auto"/>
              <w:bottom w:val="single" w:sz="4" w:space="0" w:color="auto"/>
            </w:tcBorders>
          </w:tcPr>
          <w:p w14:paraId="5132BE38"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System to monitor children’s progress</w:t>
            </w:r>
          </w:p>
        </w:tc>
      </w:tr>
      <w:tr w:rsidR="0024151C" w:rsidRPr="00A04273" w14:paraId="636CA264" w14:textId="77777777" w:rsidTr="00860A5E">
        <w:tc>
          <w:tcPr>
            <w:tcW w:w="1596" w:type="pct"/>
            <w:tcBorders>
              <w:top w:val="single" w:sz="4" w:space="0" w:color="auto"/>
            </w:tcBorders>
          </w:tcPr>
          <w:p w14:paraId="139DBF6B"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Good (indicator)</w:t>
            </w:r>
          </w:p>
        </w:tc>
        <w:tc>
          <w:tcPr>
            <w:tcW w:w="533" w:type="pct"/>
            <w:tcBorders>
              <w:top w:val="single" w:sz="4" w:space="0" w:color="auto"/>
            </w:tcBorders>
          </w:tcPr>
          <w:p w14:paraId="25C53621"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73" w:type="pct"/>
            <w:tcBorders>
              <w:top w:val="single" w:sz="4" w:space="0" w:color="auto"/>
            </w:tcBorders>
          </w:tcPr>
          <w:p w14:paraId="19BA43B1"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w:t>
            </w:r>
          </w:p>
        </w:tc>
        <w:tc>
          <w:tcPr>
            <w:tcW w:w="533" w:type="pct"/>
            <w:tcBorders>
              <w:top w:val="single" w:sz="4" w:space="0" w:color="auto"/>
            </w:tcBorders>
          </w:tcPr>
          <w:p w14:paraId="19C39D84"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w:t>
            </w:r>
          </w:p>
        </w:tc>
        <w:tc>
          <w:tcPr>
            <w:tcW w:w="274" w:type="pct"/>
            <w:tcBorders>
              <w:top w:val="single" w:sz="4" w:space="0" w:color="auto"/>
            </w:tcBorders>
          </w:tcPr>
          <w:p w14:paraId="007E9DFC"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w:t>
            </w:r>
          </w:p>
        </w:tc>
        <w:tc>
          <w:tcPr>
            <w:tcW w:w="613" w:type="pct"/>
            <w:tcBorders>
              <w:top w:val="single" w:sz="4" w:space="0" w:color="auto"/>
            </w:tcBorders>
          </w:tcPr>
          <w:p w14:paraId="147F7589"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778" w:type="pct"/>
            <w:tcBorders>
              <w:top w:val="single" w:sz="4" w:space="0" w:color="auto"/>
            </w:tcBorders>
          </w:tcPr>
          <w:p w14:paraId="78CCC9F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638189AE" w14:textId="77777777" w:rsidTr="00860A5E">
        <w:tc>
          <w:tcPr>
            <w:tcW w:w="1596" w:type="pct"/>
          </w:tcPr>
          <w:p w14:paraId="599ECB97"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Outstanding</w:t>
            </w:r>
          </w:p>
        </w:tc>
        <w:tc>
          <w:tcPr>
            <w:tcW w:w="533" w:type="pct"/>
          </w:tcPr>
          <w:p w14:paraId="3BF543F6"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-2.739</w:t>
            </w:r>
          </w:p>
        </w:tc>
        <w:tc>
          <w:tcPr>
            <w:tcW w:w="673" w:type="pct"/>
          </w:tcPr>
          <w:p w14:paraId="4B3D019E"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.574</w:t>
            </w:r>
          </w:p>
        </w:tc>
        <w:tc>
          <w:tcPr>
            <w:tcW w:w="533" w:type="pct"/>
          </w:tcPr>
          <w:p w14:paraId="7E73EEA6"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22.761</w:t>
            </w:r>
          </w:p>
        </w:tc>
        <w:tc>
          <w:tcPr>
            <w:tcW w:w="274" w:type="pct"/>
          </w:tcPr>
          <w:p w14:paraId="409757DB"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1</w:t>
            </w:r>
          </w:p>
        </w:tc>
        <w:tc>
          <w:tcPr>
            <w:tcW w:w="613" w:type="pct"/>
          </w:tcPr>
          <w:p w14:paraId="091248A6"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&lt;.001**</w:t>
            </w:r>
          </w:p>
        </w:tc>
        <w:tc>
          <w:tcPr>
            <w:tcW w:w="778" w:type="pct"/>
          </w:tcPr>
          <w:p w14:paraId="1D79C4D9"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.065</w:t>
            </w:r>
          </w:p>
        </w:tc>
      </w:tr>
      <w:tr w:rsidR="0024151C" w:rsidRPr="00A04273" w14:paraId="04F56D82" w14:textId="77777777" w:rsidTr="00860A5E">
        <w:tc>
          <w:tcPr>
            <w:tcW w:w="1596" w:type="pct"/>
          </w:tcPr>
          <w:p w14:paraId="7B8BB1AC"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Least deprived (indicator)</w:t>
            </w:r>
          </w:p>
        </w:tc>
        <w:tc>
          <w:tcPr>
            <w:tcW w:w="533" w:type="pct"/>
          </w:tcPr>
          <w:p w14:paraId="392C0F0B"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73" w:type="pct"/>
          </w:tcPr>
          <w:p w14:paraId="6A49E0B3"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w:t>
            </w:r>
          </w:p>
        </w:tc>
        <w:tc>
          <w:tcPr>
            <w:tcW w:w="533" w:type="pct"/>
          </w:tcPr>
          <w:p w14:paraId="2F3E2CB6"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9.003</w:t>
            </w:r>
          </w:p>
        </w:tc>
        <w:tc>
          <w:tcPr>
            <w:tcW w:w="274" w:type="pct"/>
          </w:tcPr>
          <w:p w14:paraId="7F461B5A"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2</w:t>
            </w:r>
          </w:p>
        </w:tc>
        <w:tc>
          <w:tcPr>
            <w:tcW w:w="613" w:type="pct"/>
          </w:tcPr>
          <w:p w14:paraId="3F9458B6"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.011*</w:t>
            </w:r>
          </w:p>
        </w:tc>
        <w:tc>
          <w:tcPr>
            <w:tcW w:w="778" w:type="pct"/>
          </w:tcPr>
          <w:p w14:paraId="391C1243"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2615CB2D" w14:textId="77777777" w:rsidTr="00860A5E">
        <w:tc>
          <w:tcPr>
            <w:tcW w:w="1596" w:type="pct"/>
          </w:tcPr>
          <w:p w14:paraId="5676CD8C"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Mid-range deprivation</w:t>
            </w:r>
          </w:p>
        </w:tc>
        <w:tc>
          <w:tcPr>
            <w:tcW w:w="533" w:type="pct"/>
          </w:tcPr>
          <w:p w14:paraId="26B84BFA"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2.287</w:t>
            </w:r>
          </w:p>
        </w:tc>
        <w:tc>
          <w:tcPr>
            <w:tcW w:w="673" w:type="pct"/>
          </w:tcPr>
          <w:p w14:paraId="074780AD"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.771</w:t>
            </w:r>
          </w:p>
        </w:tc>
        <w:tc>
          <w:tcPr>
            <w:tcW w:w="533" w:type="pct"/>
          </w:tcPr>
          <w:p w14:paraId="5D2031EE"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8.798</w:t>
            </w:r>
          </w:p>
        </w:tc>
        <w:tc>
          <w:tcPr>
            <w:tcW w:w="274" w:type="pct"/>
          </w:tcPr>
          <w:p w14:paraId="3728636F"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1</w:t>
            </w:r>
          </w:p>
        </w:tc>
        <w:tc>
          <w:tcPr>
            <w:tcW w:w="613" w:type="pct"/>
          </w:tcPr>
          <w:p w14:paraId="237B695A"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.003*</w:t>
            </w:r>
          </w:p>
        </w:tc>
        <w:tc>
          <w:tcPr>
            <w:tcW w:w="778" w:type="pct"/>
          </w:tcPr>
          <w:p w14:paraId="508554D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9.850</w:t>
            </w:r>
          </w:p>
        </w:tc>
      </w:tr>
      <w:tr w:rsidR="0024151C" w:rsidRPr="00A04273" w14:paraId="703FD942" w14:textId="77777777" w:rsidTr="00860A5E">
        <w:tc>
          <w:tcPr>
            <w:tcW w:w="1596" w:type="pct"/>
            <w:tcBorders>
              <w:bottom w:val="single" w:sz="4" w:space="0" w:color="auto"/>
            </w:tcBorders>
          </w:tcPr>
          <w:p w14:paraId="2D2040DC"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Most deprived</w:t>
            </w:r>
          </w:p>
        </w:tc>
        <w:tc>
          <w:tcPr>
            <w:tcW w:w="533" w:type="pct"/>
            <w:tcBorders>
              <w:bottom w:val="single" w:sz="4" w:space="0" w:color="auto"/>
            </w:tcBorders>
          </w:tcPr>
          <w:p w14:paraId="496504A6"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1.235</w:t>
            </w:r>
          </w:p>
        </w:tc>
        <w:tc>
          <w:tcPr>
            <w:tcW w:w="673" w:type="pct"/>
            <w:tcBorders>
              <w:bottom w:val="single" w:sz="4" w:space="0" w:color="auto"/>
            </w:tcBorders>
          </w:tcPr>
          <w:p w14:paraId="43702E25"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.626</w:t>
            </w:r>
          </w:p>
        </w:tc>
        <w:tc>
          <w:tcPr>
            <w:tcW w:w="533" w:type="pct"/>
            <w:tcBorders>
              <w:bottom w:val="single" w:sz="4" w:space="0" w:color="auto"/>
            </w:tcBorders>
          </w:tcPr>
          <w:p w14:paraId="41A7131D"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3.890</w:t>
            </w:r>
          </w:p>
        </w:tc>
        <w:tc>
          <w:tcPr>
            <w:tcW w:w="274" w:type="pct"/>
            <w:tcBorders>
              <w:bottom w:val="single" w:sz="4" w:space="0" w:color="auto"/>
            </w:tcBorders>
          </w:tcPr>
          <w:p w14:paraId="419518ED"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1</w:t>
            </w:r>
          </w:p>
        </w:tc>
        <w:tc>
          <w:tcPr>
            <w:tcW w:w="613" w:type="pct"/>
            <w:tcBorders>
              <w:bottom w:val="single" w:sz="4" w:space="0" w:color="auto"/>
            </w:tcBorders>
          </w:tcPr>
          <w:p w14:paraId="0FEA0A53"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.049*</w:t>
            </w:r>
          </w:p>
        </w:tc>
        <w:tc>
          <w:tcPr>
            <w:tcW w:w="778" w:type="pct"/>
            <w:tcBorders>
              <w:bottom w:val="single" w:sz="4" w:space="0" w:color="auto"/>
            </w:tcBorders>
          </w:tcPr>
          <w:p w14:paraId="209ADDE8"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3.439</w:t>
            </w:r>
          </w:p>
        </w:tc>
      </w:tr>
      <w:tr w:rsidR="0024151C" w:rsidRPr="00A04273" w14:paraId="7FE16183" w14:textId="77777777" w:rsidTr="00860A5E">
        <w:tc>
          <w:tcPr>
            <w:tcW w:w="5000" w:type="pct"/>
            <w:gridSpan w:val="7"/>
            <w:tcBorders>
              <w:top w:val="single" w:sz="4" w:space="0" w:color="auto"/>
              <w:bottom w:val="single" w:sz="4" w:space="0" w:color="auto"/>
            </w:tcBorders>
          </w:tcPr>
          <w:p w14:paraId="5C7E99DC"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Links with other professionals</w:t>
            </w:r>
          </w:p>
        </w:tc>
      </w:tr>
      <w:tr w:rsidR="0024151C" w:rsidRPr="00A04273" w14:paraId="4426C5F3" w14:textId="77777777" w:rsidTr="00860A5E">
        <w:tc>
          <w:tcPr>
            <w:tcW w:w="1596" w:type="pct"/>
            <w:tcBorders>
              <w:top w:val="single" w:sz="4" w:space="0" w:color="auto"/>
            </w:tcBorders>
          </w:tcPr>
          <w:p w14:paraId="0466E192"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Good (indicator)</w:t>
            </w:r>
          </w:p>
        </w:tc>
        <w:tc>
          <w:tcPr>
            <w:tcW w:w="533" w:type="pct"/>
            <w:tcBorders>
              <w:top w:val="single" w:sz="4" w:space="0" w:color="auto"/>
            </w:tcBorders>
          </w:tcPr>
          <w:p w14:paraId="79E83EA1"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73" w:type="pct"/>
            <w:tcBorders>
              <w:top w:val="single" w:sz="4" w:space="0" w:color="auto"/>
            </w:tcBorders>
          </w:tcPr>
          <w:p w14:paraId="5DB7A737"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w:t>
            </w:r>
          </w:p>
        </w:tc>
        <w:tc>
          <w:tcPr>
            <w:tcW w:w="533" w:type="pct"/>
            <w:tcBorders>
              <w:top w:val="single" w:sz="4" w:space="0" w:color="auto"/>
            </w:tcBorders>
          </w:tcPr>
          <w:p w14:paraId="6996C537"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w:t>
            </w:r>
          </w:p>
        </w:tc>
        <w:tc>
          <w:tcPr>
            <w:tcW w:w="274" w:type="pct"/>
            <w:tcBorders>
              <w:top w:val="single" w:sz="4" w:space="0" w:color="auto"/>
            </w:tcBorders>
          </w:tcPr>
          <w:p w14:paraId="5818BFD2"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w:t>
            </w:r>
          </w:p>
        </w:tc>
        <w:tc>
          <w:tcPr>
            <w:tcW w:w="613" w:type="pct"/>
            <w:tcBorders>
              <w:top w:val="single" w:sz="4" w:space="0" w:color="auto"/>
            </w:tcBorders>
          </w:tcPr>
          <w:p w14:paraId="4883CA42"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778" w:type="pct"/>
            <w:tcBorders>
              <w:top w:val="single" w:sz="4" w:space="0" w:color="auto"/>
            </w:tcBorders>
          </w:tcPr>
          <w:p w14:paraId="02F32032"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02D7D4DC" w14:textId="77777777" w:rsidTr="00860A5E">
        <w:tc>
          <w:tcPr>
            <w:tcW w:w="1596" w:type="pct"/>
            <w:tcBorders>
              <w:bottom w:val="single" w:sz="4" w:space="0" w:color="auto"/>
            </w:tcBorders>
          </w:tcPr>
          <w:p w14:paraId="1E84E66E"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Outstanding</w:t>
            </w:r>
          </w:p>
        </w:tc>
        <w:tc>
          <w:tcPr>
            <w:tcW w:w="533" w:type="pct"/>
            <w:tcBorders>
              <w:bottom w:val="single" w:sz="4" w:space="0" w:color="auto"/>
            </w:tcBorders>
          </w:tcPr>
          <w:p w14:paraId="6B88CAB2"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.876</w:t>
            </w:r>
          </w:p>
        </w:tc>
        <w:tc>
          <w:tcPr>
            <w:tcW w:w="673" w:type="pct"/>
            <w:tcBorders>
              <w:bottom w:val="single" w:sz="4" w:space="0" w:color="auto"/>
            </w:tcBorders>
          </w:tcPr>
          <w:p w14:paraId="79D50C77"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.431</w:t>
            </w:r>
          </w:p>
        </w:tc>
        <w:tc>
          <w:tcPr>
            <w:tcW w:w="533" w:type="pct"/>
            <w:tcBorders>
              <w:bottom w:val="single" w:sz="4" w:space="0" w:color="auto"/>
            </w:tcBorders>
          </w:tcPr>
          <w:p w14:paraId="7D4C3088"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4.122</w:t>
            </w:r>
          </w:p>
        </w:tc>
        <w:tc>
          <w:tcPr>
            <w:tcW w:w="274" w:type="pct"/>
            <w:tcBorders>
              <w:bottom w:val="single" w:sz="4" w:space="0" w:color="auto"/>
            </w:tcBorders>
          </w:tcPr>
          <w:p w14:paraId="6EEEC29F"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1</w:t>
            </w:r>
          </w:p>
        </w:tc>
        <w:tc>
          <w:tcPr>
            <w:tcW w:w="613" w:type="pct"/>
            <w:tcBorders>
              <w:bottom w:val="single" w:sz="4" w:space="0" w:color="auto"/>
            </w:tcBorders>
          </w:tcPr>
          <w:p w14:paraId="58AD3948"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.042*</w:t>
            </w:r>
          </w:p>
        </w:tc>
        <w:tc>
          <w:tcPr>
            <w:tcW w:w="778" w:type="pct"/>
            <w:tcBorders>
              <w:bottom w:val="single" w:sz="4" w:space="0" w:color="auto"/>
            </w:tcBorders>
          </w:tcPr>
          <w:p w14:paraId="087B722D"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2.401</w:t>
            </w:r>
          </w:p>
        </w:tc>
      </w:tr>
      <w:tr w:rsidR="0024151C" w:rsidRPr="00A04273" w14:paraId="007374B7" w14:textId="77777777" w:rsidTr="00860A5E">
        <w:tc>
          <w:tcPr>
            <w:tcW w:w="5000" w:type="pct"/>
            <w:gridSpan w:val="7"/>
            <w:tcBorders>
              <w:top w:val="single" w:sz="4" w:space="0" w:color="auto"/>
              <w:bottom w:val="single" w:sz="4" w:space="0" w:color="auto"/>
            </w:tcBorders>
          </w:tcPr>
          <w:p w14:paraId="2D0DAB5A"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Balanced curriculum</w:t>
            </w:r>
          </w:p>
        </w:tc>
      </w:tr>
      <w:tr w:rsidR="0024151C" w:rsidRPr="00A04273" w14:paraId="40AA0DA6" w14:textId="77777777" w:rsidTr="00860A5E">
        <w:tc>
          <w:tcPr>
            <w:tcW w:w="1596" w:type="pct"/>
            <w:tcBorders>
              <w:top w:val="single" w:sz="4" w:space="0" w:color="auto"/>
            </w:tcBorders>
          </w:tcPr>
          <w:p w14:paraId="685152DD"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Good (indicator)</w:t>
            </w:r>
          </w:p>
        </w:tc>
        <w:tc>
          <w:tcPr>
            <w:tcW w:w="533" w:type="pct"/>
            <w:tcBorders>
              <w:top w:val="single" w:sz="4" w:space="0" w:color="auto"/>
            </w:tcBorders>
          </w:tcPr>
          <w:p w14:paraId="12E4E5F2"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73" w:type="pct"/>
            <w:tcBorders>
              <w:top w:val="single" w:sz="4" w:space="0" w:color="auto"/>
            </w:tcBorders>
          </w:tcPr>
          <w:p w14:paraId="725624F1"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w:t>
            </w:r>
          </w:p>
        </w:tc>
        <w:tc>
          <w:tcPr>
            <w:tcW w:w="533" w:type="pct"/>
            <w:tcBorders>
              <w:top w:val="single" w:sz="4" w:space="0" w:color="auto"/>
            </w:tcBorders>
          </w:tcPr>
          <w:p w14:paraId="6DD41BF2"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w:t>
            </w:r>
          </w:p>
        </w:tc>
        <w:tc>
          <w:tcPr>
            <w:tcW w:w="274" w:type="pct"/>
            <w:tcBorders>
              <w:top w:val="single" w:sz="4" w:space="0" w:color="auto"/>
            </w:tcBorders>
          </w:tcPr>
          <w:p w14:paraId="7D41106A"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w:t>
            </w:r>
          </w:p>
        </w:tc>
        <w:tc>
          <w:tcPr>
            <w:tcW w:w="613" w:type="pct"/>
            <w:tcBorders>
              <w:top w:val="single" w:sz="4" w:space="0" w:color="auto"/>
            </w:tcBorders>
          </w:tcPr>
          <w:p w14:paraId="441FBC4D"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778" w:type="pct"/>
            <w:tcBorders>
              <w:top w:val="single" w:sz="4" w:space="0" w:color="auto"/>
            </w:tcBorders>
          </w:tcPr>
          <w:p w14:paraId="1087B150"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57DEA6BF" w14:textId="77777777" w:rsidTr="00860A5E">
        <w:tc>
          <w:tcPr>
            <w:tcW w:w="1596" w:type="pct"/>
            <w:tcBorders>
              <w:bottom w:val="single" w:sz="4" w:space="0" w:color="auto"/>
            </w:tcBorders>
          </w:tcPr>
          <w:p w14:paraId="56DA6D00"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Outstanding</w:t>
            </w:r>
          </w:p>
        </w:tc>
        <w:tc>
          <w:tcPr>
            <w:tcW w:w="533" w:type="pct"/>
            <w:tcBorders>
              <w:bottom w:val="single" w:sz="4" w:space="0" w:color="auto"/>
            </w:tcBorders>
          </w:tcPr>
          <w:p w14:paraId="14946EB9"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1.920</w:t>
            </w:r>
          </w:p>
        </w:tc>
        <w:tc>
          <w:tcPr>
            <w:tcW w:w="673" w:type="pct"/>
            <w:tcBorders>
              <w:bottom w:val="single" w:sz="4" w:space="0" w:color="auto"/>
            </w:tcBorders>
          </w:tcPr>
          <w:p w14:paraId="1D685AE5"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.576</w:t>
            </w:r>
          </w:p>
        </w:tc>
        <w:tc>
          <w:tcPr>
            <w:tcW w:w="533" w:type="pct"/>
            <w:tcBorders>
              <w:bottom w:val="single" w:sz="4" w:space="0" w:color="auto"/>
            </w:tcBorders>
          </w:tcPr>
          <w:p w14:paraId="4773B2B2"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11.12</w:t>
            </w:r>
          </w:p>
        </w:tc>
        <w:tc>
          <w:tcPr>
            <w:tcW w:w="274" w:type="pct"/>
            <w:tcBorders>
              <w:bottom w:val="single" w:sz="4" w:space="0" w:color="auto"/>
            </w:tcBorders>
          </w:tcPr>
          <w:p w14:paraId="3C9B36A6"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1</w:t>
            </w:r>
          </w:p>
        </w:tc>
        <w:tc>
          <w:tcPr>
            <w:tcW w:w="613" w:type="pct"/>
            <w:tcBorders>
              <w:bottom w:val="single" w:sz="4" w:space="0" w:color="auto"/>
            </w:tcBorders>
          </w:tcPr>
          <w:p w14:paraId="298C4BEF"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&lt;.001**</w:t>
            </w:r>
          </w:p>
        </w:tc>
        <w:tc>
          <w:tcPr>
            <w:tcW w:w="778" w:type="pct"/>
            <w:tcBorders>
              <w:bottom w:val="single" w:sz="4" w:space="0" w:color="auto"/>
            </w:tcBorders>
          </w:tcPr>
          <w:p w14:paraId="0649CA32"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6.818</w:t>
            </w:r>
          </w:p>
        </w:tc>
      </w:tr>
    </w:tbl>
    <w:p w14:paraId="13AFCB46" w14:textId="77777777" w:rsidR="0024151C" w:rsidRPr="00A045DC" w:rsidRDefault="0024151C" w:rsidP="0024151C">
      <w:pPr>
        <w:spacing w:line="360" w:lineRule="auto"/>
        <w:rPr>
          <w:rFonts w:ascii="Times New Roman" w:hAnsi="Times New Roman" w:cs="Times New Roman"/>
        </w:rPr>
      </w:pPr>
      <w:r>
        <w:rPr>
          <w:rFonts w:ascii="Times New Roman" w:hAnsi="Times New Roman" w:cs="Times New Roman"/>
        </w:rPr>
        <w:t xml:space="preserve">* Significant at </w:t>
      </w:r>
      <w:r>
        <w:rPr>
          <w:rFonts w:ascii="Times New Roman" w:hAnsi="Times New Roman" w:cs="Times New Roman"/>
          <w:i/>
          <w:iCs/>
        </w:rPr>
        <w:t>p&lt;.05 **</w:t>
      </w:r>
      <w:r>
        <w:rPr>
          <w:rFonts w:ascii="Times New Roman" w:hAnsi="Times New Roman" w:cs="Times New Roman"/>
        </w:rPr>
        <w:t>S</w:t>
      </w:r>
      <w:r w:rsidRPr="00A045DC">
        <w:rPr>
          <w:rFonts w:ascii="Times New Roman" w:hAnsi="Times New Roman" w:cs="Times New Roman"/>
        </w:rPr>
        <w:t>ignificant at</w:t>
      </w:r>
      <w:r>
        <w:rPr>
          <w:rFonts w:ascii="Times New Roman" w:hAnsi="Times New Roman" w:cs="Times New Roman"/>
          <w:i/>
          <w:iCs/>
        </w:rPr>
        <w:t xml:space="preserve"> p&lt;.001</w:t>
      </w:r>
    </w:p>
    <w:p w14:paraId="5A1606C2" w14:textId="77777777" w:rsidR="0024151C" w:rsidRDefault="0024151C" w:rsidP="0024151C"/>
    <w:p w14:paraId="1A0E2183" w14:textId="77777777" w:rsidR="0024151C" w:rsidRDefault="0024151C" w:rsidP="0024151C"/>
    <w:p w14:paraId="195F2541" w14:textId="77777777" w:rsidR="0024151C" w:rsidRDefault="0024151C" w:rsidP="0024151C"/>
    <w:p w14:paraId="7224E502" w14:textId="77777777" w:rsidR="0024151C" w:rsidRDefault="0024151C" w:rsidP="0024151C">
      <w:pPr>
        <w:spacing w:line="360" w:lineRule="auto"/>
        <w:rPr>
          <w:rFonts w:ascii="Times New Roman" w:hAnsi="Times New Roman" w:cs="Times New Roman"/>
        </w:rPr>
      </w:pPr>
      <w:r>
        <w:rPr>
          <w:rFonts w:ascii="Times New Roman" w:hAnsi="Times New Roman" w:cs="Times New Roman"/>
        </w:rPr>
        <w:t>Table 4. Parameter estimates for the effect of being an outstanding-rated setting and of deprivation level on the frequency of specific content mentioned in the inspection report within Quality of Teaching, Learning and Assessment, where effects were found.</w:t>
      </w:r>
    </w:p>
    <w:p w14:paraId="0C7278FD" w14:textId="77777777" w:rsidR="0024151C" w:rsidRDefault="0024151C" w:rsidP="0024151C">
      <w:pPr>
        <w:spacing w:line="360" w:lineRule="auto"/>
      </w:pPr>
    </w:p>
    <w:tbl>
      <w:tblPr>
        <w:tblStyle w:val="TableGrid"/>
        <w:tblpPr w:leftFromText="180" w:rightFromText="180" w:vertAnchor="text" w:horzAnchor="margin" w:tblpY="20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991"/>
        <w:gridCol w:w="1141"/>
        <w:gridCol w:w="1144"/>
        <w:gridCol w:w="1150"/>
        <w:gridCol w:w="1150"/>
        <w:gridCol w:w="1320"/>
      </w:tblGrid>
      <w:tr w:rsidR="0024151C" w:rsidRPr="00A04273" w14:paraId="7927355E" w14:textId="77777777" w:rsidTr="00860A5E">
        <w:tc>
          <w:tcPr>
            <w:tcW w:w="1180" w:type="pct"/>
            <w:tcBorders>
              <w:top w:val="single" w:sz="4" w:space="0" w:color="auto"/>
            </w:tcBorders>
          </w:tcPr>
          <w:p w14:paraId="1E982DBF" w14:textId="77777777" w:rsidR="0024151C" w:rsidRPr="00A04273" w:rsidRDefault="0024151C" w:rsidP="00860A5E">
            <w:pPr>
              <w:spacing w:line="360" w:lineRule="auto"/>
              <w:jc w:val="right"/>
              <w:rPr>
                <w:rFonts w:ascii="Times New Roman" w:hAnsi="Times New Roman" w:cs="Times New Roman"/>
              </w:rPr>
            </w:pPr>
          </w:p>
        </w:tc>
        <w:tc>
          <w:tcPr>
            <w:tcW w:w="549" w:type="pct"/>
            <w:tcBorders>
              <w:top w:val="single" w:sz="4" w:space="0" w:color="auto"/>
            </w:tcBorders>
          </w:tcPr>
          <w:p w14:paraId="4F1FB5D4"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b/>
                <w:bCs/>
              </w:rPr>
              <w:t>B</w:t>
            </w:r>
          </w:p>
        </w:tc>
        <w:tc>
          <w:tcPr>
            <w:tcW w:w="632" w:type="pct"/>
            <w:tcBorders>
              <w:top w:val="single" w:sz="4" w:space="0" w:color="auto"/>
            </w:tcBorders>
          </w:tcPr>
          <w:p w14:paraId="0E8F5DC3"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b/>
                <w:bCs/>
              </w:rPr>
              <w:t>S.E.</w:t>
            </w:r>
          </w:p>
        </w:tc>
        <w:tc>
          <w:tcPr>
            <w:tcW w:w="634" w:type="pct"/>
            <w:tcBorders>
              <w:top w:val="single" w:sz="4" w:space="0" w:color="auto"/>
            </w:tcBorders>
          </w:tcPr>
          <w:p w14:paraId="2D0CA9DA"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b/>
                <w:bCs/>
              </w:rPr>
              <w:t>Wald</w:t>
            </w:r>
          </w:p>
        </w:tc>
        <w:tc>
          <w:tcPr>
            <w:tcW w:w="637" w:type="pct"/>
            <w:tcBorders>
              <w:top w:val="single" w:sz="4" w:space="0" w:color="auto"/>
            </w:tcBorders>
          </w:tcPr>
          <w:p w14:paraId="59DCE9E2" w14:textId="77777777" w:rsidR="0024151C" w:rsidRPr="00A04273" w:rsidRDefault="0024151C" w:rsidP="00860A5E">
            <w:pPr>
              <w:spacing w:line="360" w:lineRule="auto"/>
              <w:jc w:val="center"/>
              <w:rPr>
                <w:rFonts w:ascii="Times New Roman" w:hAnsi="Times New Roman" w:cs="Times New Roman"/>
              </w:rPr>
            </w:pPr>
            <w:proofErr w:type="spellStart"/>
            <w:r w:rsidRPr="00A04273">
              <w:rPr>
                <w:rFonts w:ascii="Times New Roman" w:hAnsi="Times New Roman" w:cs="Times New Roman"/>
                <w:b/>
                <w:bCs/>
              </w:rPr>
              <w:t>df</w:t>
            </w:r>
            <w:proofErr w:type="spellEnd"/>
          </w:p>
        </w:tc>
        <w:tc>
          <w:tcPr>
            <w:tcW w:w="637" w:type="pct"/>
            <w:tcBorders>
              <w:top w:val="single" w:sz="4" w:space="0" w:color="auto"/>
            </w:tcBorders>
          </w:tcPr>
          <w:p w14:paraId="0B056D34"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b/>
                <w:bCs/>
              </w:rPr>
              <w:t>Sig.</w:t>
            </w:r>
          </w:p>
        </w:tc>
        <w:tc>
          <w:tcPr>
            <w:tcW w:w="731" w:type="pct"/>
            <w:tcBorders>
              <w:top w:val="single" w:sz="4" w:space="0" w:color="auto"/>
            </w:tcBorders>
          </w:tcPr>
          <w:p w14:paraId="6A3B1F28"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b/>
                <w:bCs/>
              </w:rPr>
              <w:t>Exp(B)</w:t>
            </w:r>
          </w:p>
        </w:tc>
      </w:tr>
      <w:tr w:rsidR="0024151C" w:rsidRPr="00A04273" w14:paraId="1510B59A" w14:textId="77777777" w:rsidTr="00860A5E">
        <w:tc>
          <w:tcPr>
            <w:tcW w:w="5000" w:type="pct"/>
            <w:gridSpan w:val="7"/>
            <w:tcBorders>
              <w:top w:val="single" w:sz="4" w:space="0" w:color="auto"/>
              <w:bottom w:val="single" w:sz="4" w:space="0" w:color="auto"/>
            </w:tcBorders>
          </w:tcPr>
          <w:p w14:paraId="7037504E"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Range of activities provided</w:t>
            </w:r>
          </w:p>
        </w:tc>
      </w:tr>
      <w:tr w:rsidR="0024151C" w:rsidRPr="00A04273" w14:paraId="5C16E9BA" w14:textId="77777777" w:rsidTr="00860A5E">
        <w:tc>
          <w:tcPr>
            <w:tcW w:w="1180" w:type="pct"/>
            <w:tcBorders>
              <w:top w:val="single" w:sz="4" w:space="0" w:color="auto"/>
            </w:tcBorders>
          </w:tcPr>
          <w:p w14:paraId="3D1392C3"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Least deprived (indicator)</w:t>
            </w:r>
          </w:p>
        </w:tc>
        <w:tc>
          <w:tcPr>
            <w:tcW w:w="549" w:type="pct"/>
            <w:tcBorders>
              <w:top w:val="single" w:sz="4" w:space="0" w:color="auto"/>
            </w:tcBorders>
          </w:tcPr>
          <w:p w14:paraId="32F2170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2" w:type="pct"/>
            <w:tcBorders>
              <w:top w:val="single" w:sz="4" w:space="0" w:color="auto"/>
            </w:tcBorders>
          </w:tcPr>
          <w:p w14:paraId="0C6B7A96"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4" w:type="pct"/>
            <w:tcBorders>
              <w:top w:val="single" w:sz="4" w:space="0" w:color="auto"/>
            </w:tcBorders>
          </w:tcPr>
          <w:p w14:paraId="124A81B2"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8.327</w:t>
            </w:r>
          </w:p>
        </w:tc>
        <w:tc>
          <w:tcPr>
            <w:tcW w:w="637" w:type="pct"/>
            <w:tcBorders>
              <w:top w:val="single" w:sz="4" w:space="0" w:color="auto"/>
            </w:tcBorders>
          </w:tcPr>
          <w:p w14:paraId="4F5E3BCA"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w:t>
            </w:r>
          </w:p>
        </w:tc>
        <w:tc>
          <w:tcPr>
            <w:tcW w:w="637" w:type="pct"/>
            <w:tcBorders>
              <w:top w:val="single" w:sz="4" w:space="0" w:color="auto"/>
            </w:tcBorders>
          </w:tcPr>
          <w:p w14:paraId="6D28A213"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.016*</w:t>
            </w:r>
          </w:p>
        </w:tc>
        <w:tc>
          <w:tcPr>
            <w:tcW w:w="731" w:type="pct"/>
            <w:tcBorders>
              <w:top w:val="single" w:sz="4" w:space="0" w:color="auto"/>
            </w:tcBorders>
          </w:tcPr>
          <w:p w14:paraId="4ADEB01B"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470DC64A" w14:textId="77777777" w:rsidTr="00860A5E">
        <w:tc>
          <w:tcPr>
            <w:tcW w:w="1180" w:type="pct"/>
          </w:tcPr>
          <w:p w14:paraId="76117050"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Mid-range deprivation</w:t>
            </w:r>
          </w:p>
        </w:tc>
        <w:tc>
          <w:tcPr>
            <w:tcW w:w="549" w:type="pct"/>
          </w:tcPr>
          <w:p w14:paraId="160EB4E9"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-.762</w:t>
            </w:r>
          </w:p>
        </w:tc>
        <w:tc>
          <w:tcPr>
            <w:tcW w:w="632" w:type="pct"/>
          </w:tcPr>
          <w:p w14:paraId="4D3F0E42"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.538</w:t>
            </w:r>
          </w:p>
        </w:tc>
        <w:tc>
          <w:tcPr>
            <w:tcW w:w="634" w:type="pct"/>
          </w:tcPr>
          <w:p w14:paraId="0712DBFD"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2.008</w:t>
            </w:r>
          </w:p>
        </w:tc>
        <w:tc>
          <w:tcPr>
            <w:tcW w:w="637" w:type="pct"/>
          </w:tcPr>
          <w:p w14:paraId="798E1C7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Pr>
          <w:p w14:paraId="5BE83F0D"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.156</w:t>
            </w:r>
          </w:p>
        </w:tc>
        <w:tc>
          <w:tcPr>
            <w:tcW w:w="731" w:type="pct"/>
          </w:tcPr>
          <w:p w14:paraId="77C7CCE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.467</w:t>
            </w:r>
          </w:p>
        </w:tc>
      </w:tr>
      <w:tr w:rsidR="0024151C" w:rsidRPr="00A04273" w14:paraId="1827E828" w14:textId="77777777" w:rsidTr="00860A5E">
        <w:tc>
          <w:tcPr>
            <w:tcW w:w="1180" w:type="pct"/>
          </w:tcPr>
          <w:p w14:paraId="767CDA39"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Most deprived</w:t>
            </w:r>
          </w:p>
        </w:tc>
        <w:tc>
          <w:tcPr>
            <w:tcW w:w="549" w:type="pct"/>
          </w:tcPr>
          <w:p w14:paraId="2ECCB8A4"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.806</w:t>
            </w:r>
          </w:p>
        </w:tc>
        <w:tc>
          <w:tcPr>
            <w:tcW w:w="632" w:type="pct"/>
          </w:tcPr>
          <w:p w14:paraId="7ED42FD6"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.554</w:t>
            </w:r>
          </w:p>
        </w:tc>
        <w:tc>
          <w:tcPr>
            <w:tcW w:w="634" w:type="pct"/>
          </w:tcPr>
          <w:p w14:paraId="2D3C10CA"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2.117</w:t>
            </w:r>
          </w:p>
        </w:tc>
        <w:tc>
          <w:tcPr>
            <w:tcW w:w="637" w:type="pct"/>
          </w:tcPr>
          <w:p w14:paraId="745CEC86"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Pr>
          <w:p w14:paraId="2BEAB409"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.146</w:t>
            </w:r>
          </w:p>
        </w:tc>
        <w:tc>
          <w:tcPr>
            <w:tcW w:w="731" w:type="pct"/>
          </w:tcPr>
          <w:p w14:paraId="660991B6"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2.238</w:t>
            </w:r>
          </w:p>
        </w:tc>
      </w:tr>
      <w:tr w:rsidR="0024151C" w:rsidRPr="00A04273" w14:paraId="4108808C" w14:textId="77777777" w:rsidTr="00860A5E">
        <w:tc>
          <w:tcPr>
            <w:tcW w:w="5000" w:type="pct"/>
            <w:gridSpan w:val="7"/>
            <w:tcBorders>
              <w:top w:val="single" w:sz="4" w:space="0" w:color="auto"/>
              <w:bottom w:val="single" w:sz="4" w:space="0" w:color="auto"/>
            </w:tcBorders>
          </w:tcPr>
          <w:p w14:paraId="4E0215BB"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Support for disadvantaged children</w:t>
            </w:r>
          </w:p>
        </w:tc>
      </w:tr>
      <w:tr w:rsidR="0024151C" w:rsidRPr="00A04273" w14:paraId="0796A55F" w14:textId="77777777" w:rsidTr="00860A5E">
        <w:tc>
          <w:tcPr>
            <w:tcW w:w="1180" w:type="pct"/>
            <w:tcBorders>
              <w:top w:val="single" w:sz="4" w:space="0" w:color="auto"/>
            </w:tcBorders>
          </w:tcPr>
          <w:p w14:paraId="7E385DFC"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Least deprived (indicator)</w:t>
            </w:r>
          </w:p>
        </w:tc>
        <w:tc>
          <w:tcPr>
            <w:tcW w:w="549" w:type="pct"/>
            <w:tcBorders>
              <w:top w:val="single" w:sz="4" w:space="0" w:color="auto"/>
            </w:tcBorders>
          </w:tcPr>
          <w:p w14:paraId="537A98A9"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2" w:type="pct"/>
            <w:tcBorders>
              <w:top w:val="single" w:sz="4" w:space="0" w:color="auto"/>
            </w:tcBorders>
          </w:tcPr>
          <w:p w14:paraId="213F7F03"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4" w:type="pct"/>
            <w:tcBorders>
              <w:top w:val="single" w:sz="4" w:space="0" w:color="auto"/>
            </w:tcBorders>
          </w:tcPr>
          <w:p w14:paraId="1BF853FC"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11.482</w:t>
            </w:r>
          </w:p>
        </w:tc>
        <w:tc>
          <w:tcPr>
            <w:tcW w:w="637" w:type="pct"/>
            <w:tcBorders>
              <w:top w:val="single" w:sz="4" w:space="0" w:color="auto"/>
            </w:tcBorders>
          </w:tcPr>
          <w:p w14:paraId="20BA9F60"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w:t>
            </w:r>
          </w:p>
        </w:tc>
        <w:tc>
          <w:tcPr>
            <w:tcW w:w="637" w:type="pct"/>
            <w:tcBorders>
              <w:top w:val="single" w:sz="4" w:space="0" w:color="auto"/>
            </w:tcBorders>
          </w:tcPr>
          <w:p w14:paraId="3280DB86"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.003*</w:t>
            </w:r>
          </w:p>
        </w:tc>
        <w:tc>
          <w:tcPr>
            <w:tcW w:w="731" w:type="pct"/>
            <w:tcBorders>
              <w:top w:val="single" w:sz="4" w:space="0" w:color="auto"/>
            </w:tcBorders>
          </w:tcPr>
          <w:p w14:paraId="14727F9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360DF3EE" w14:textId="77777777" w:rsidTr="00860A5E">
        <w:tc>
          <w:tcPr>
            <w:tcW w:w="1180" w:type="pct"/>
          </w:tcPr>
          <w:p w14:paraId="3952E03D"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Mid-range deprivation</w:t>
            </w:r>
          </w:p>
        </w:tc>
        <w:tc>
          <w:tcPr>
            <w:tcW w:w="549" w:type="pct"/>
          </w:tcPr>
          <w:p w14:paraId="3B715CE0"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21.396</w:t>
            </w:r>
          </w:p>
        </w:tc>
        <w:tc>
          <w:tcPr>
            <w:tcW w:w="632" w:type="pct"/>
          </w:tcPr>
          <w:p w14:paraId="0704D99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7179.873</w:t>
            </w:r>
          </w:p>
        </w:tc>
        <w:tc>
          <w:tcPr>
            <w:tcW w:w="634" w:type="pct"/>
          </w:tcPr>
          <w:p w14:paraId="601D2683"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.000</w:t>
            </w:r>
          </w:p>
        </w:tc>
        <w:tc>
          <w:tcPr>
            <w:tcW w:w="637" w:type="pct"/>
          </w:tcPr>
          <w:p w14:paraId="595B5E8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Pr>
          <w:p w14:paraId="21476E2A"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.998</w:t>
            </w:r>
          </w:p>
        </w:tc>
        <w:tc>
          <w:tcPr>
            <w:tcW w:w="731" w:type="pct"/>
          </w:tcPr>
          <w:p w14:paraId="4C5A0F68"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1.959</w:t>
            </w:r>
          </w:p>
        </w:tc>
      </w:tr>
      <w:tr w:rsidR="0024151C" w:rsidRPr="00A04273" w14:paraId="30AF6E20" w14:textId="77777777" w:rsidTr="00860A5E">
        <w:tc>
          <w:tcPr>
            <w:tcW w:w="1180" w:type="pct"/>
          </w:tcPr>
          <w:p w14:paraId="5053C18F"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Most deprived</w:t>
            </w:r>
          </w:p>
        </w:tc>
        <w:tc>
          <w:tcPr>
            <w:tcW w:w="549" w:type="pct"/>
          </w:tcPr>
          <w:p w14:paraId="38356B7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19.283</w:t>
            </w:r>
          </w:p>
        </w:tc>
        <w:tc>
          <w:tcPr>
            <w:tcW w:w="632" w:type="pct"/>
          </w:tcPr>
          <w:p w14:paraId="74683F8B"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7179.873</w:t>
            </w:r>
          </w:p>
        </w:tc>
        <w:tc>
          <w:tcPr>
            <w:tcW w:w="634" w:type="pct"/>
          </w:tcPr>
          <w:p w14:paraId="5E5AA1B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.000</w:t>
            </w:r>
          </w:p>
        </w:tc>
        <w:tc>
          <w:tcPr>
            <w:tcW w:w="637" w:type="pct"/>
          </w:tcPr>
          <w:p w14:paraId="55FBE5B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Pr>
          <w:p w14:paraId="3BA97D32"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.998</w:t>
            </w:r>
          </w:p>
        </w:tc>
        <w:tc>
          <w:tcPr>
            <w:tcW w:w="731" w:type="pct"/>
          </w:tcPr>
          <w:p w14:paraId="7034B277"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236963092</w:t>
            </w:r>
          </w:p>
        </w:tc>
      </w:tr>
      <w:tr w:rsidR="0024151C" w:rsidRPr="00A04273" w14:paraId="5DFC0148" w14:textId="77777777" w:rsidTr="00860A5E">
        <w:tc>
          <w:tcPr>
            <w:tcW w:w="5000" w:type="pct"/>
            <w:gridSpan w:val="7"/>
            <w:tcBorders>
              <w:top w:val="single" w:sz="4" w:space="0" w:color="auto"/>
              <w:bottom w:val="single" w:sz="4" w:space="0" w:color="auto"/>
            </w:tcBorders>
          </w:tcPr>
          <w:p w14:paraId="552094DF"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Communication with parents</w:t>
            </w:r>
          </w:p>
        </w:tc>
      </w:tr>
      <w:tr w:rsidR="0024151C" w:rsidRPr="00A04273" w14:paraId="0E279BF3" w14:textId="77777777" w:rsidTr="00860A5E">
        <w:tc>
          <w:tcPr>
            <w:tcW w:w="1180" w:type="pct"/>
            <w:tcBorders>
              <w:top w:val="single" w:sz="4" w:space="0" w:color="auto"/>
            </w:tcBorders>
          </w:tcPr>
          <w:p w14:paraId="27CA11EE"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Least deprived (indicator)</w:t>
            </w:r>
          </w:p>
        </w:tc>
        <w:tc>
          <w:tcPr>
            <w:tcW w:w="549" w:type="pct"/>
            <w:tcBorders>
              <w:top w:val="single" w:sz="4" w:space="0" w:color="auto"/>
            </w:tcBorders>
          </w:tcPr>
          <w:p w14:paraId="0E1EAB16"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2" w:type="pct"/>
            <w:tcBorders>
              <w:top w:val="single" w:sz="4" w:space="0" w:color="auto"/>
            </w:tcBorders>
          </w:tcPr>
          <w:p w14:paraId="49961361"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4" w:type="pct"/>
            <w:tcBorders>
              <w:top w:val="single" w:sz="4" w:space="0" w:color="auto"/>
            </w:tcBorders>
          </w:tcPr>
          <w:p w14:paraId="1D724669"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2.387</w:t>
            </w:r>
          </w:p>
        </w:tc>
        <w:tc>
          <w:tcPr>
            <w:tcW w:w="637" w:type="pct"/>
            <w:tcBorders>
              <w:top w:val="single" w:sz="4" w:space="0" w:color="auto"/>
            </w:tcBorders>
          </w:tcPr>
          <w:p w14:paraId="4403D946"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w:t>
            </w:r>
          </w:p>
        </w:tc>
        <w:tc>
          <w:tcPr>
            <w:tcW w:w="637" w:type="pct"/>
            <w:tcBorders>
              <w:top w:val="single" w:sz="4" w:space="0" w:color="auto"/>
            </w:tcBorders>
          </w:tcPr>
          <w:p w14:paraId="62B335E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.303</w:t>
            </w:r>
          </w:p>
        </w:tc>
        <w:tc>
          <w:tcPr>
            <w:tcW w:w="731" w:type="pct"/>
            <w:tcBorders>
              <w:top w:val="single" w:sz="4" w:space="0" w:color="auto"/>
            </w:tcBorders>
          </w:tcPr>
          <w:p w14:paraId="1028F40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47FDCBEE" w14:textId="77777777" w:rsidTr="00860A5E">
        <w:tc>
          <w:tcPr>
            <w:tcW w:w="1180" w:type="pct"/>
          </w:tcPr>
          <w:p w14:paraId="20966B1B"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Mid-range deprivation</w:t>
            </w:r>
          </w:p>
        </w:tc>
        <w:tc>
          <w:tcPr>
            <w:tcW w:w="549" w:type="pct"/>
          </w:tcPr>
          <w:p w14:paraId="4597BCA1"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.968</w:t>
            </w:r>
          </w:p>
        </w:tc>
        <w:tc>
          <w:tcPr>
            <w:tcW w:w="632" w:type="pct"/>
          </w:tcPr>
          <w:p w14:paraId="692C53D0"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.627</w:t>
            </w:r>
          </w:p>
        </w:tc>
        <w:tc>
          <w:tcPr>
            <w:tcW w:w="634" w:type="pct"/>
          </w:tcPr>
          <w:p w14:paraId="64983EE8"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2.387</w:t>
            </w:r>
          </w:p>
        </w:tc>
        <w:tc>
          <w:tcPr>
            <w:tcW w:w="637" w:type="pct"/>
          </w:tcPr>
          <w:p w14:paraId="3FB23D26"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w:t>
            </w:r>
          </w:p>
        </w:tc>
        <w:tc>
          <w:tcPr>
            <w:tcW w:w="637" w:type="pct"/>
          </w:tcPr>
          <w:p w14:paraId="33E09FBD"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.122</w:t>
            </w:r>
          </w:p>
        </w:tc>
        <w:tc>
          <w:tcPr>
            <w:tcW w:w="731" w:type="pct"/>
          </w:tcPr>
          <w:p w14:paraId="4B5CF3B2"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2.633</w:t>
            </w:r>
          </w:p>
        </w:tc>
      </w:tr>
      <w:tr w:rsidR="0024151C" w:rsidRPr="00A04273" w14:paraId="6CFFCD02" w14:textId="77777777" w:rsidTr="00860A5E">
        <w:tc>
          <w:tcPr>
            <w:tcW w:w="1180" w:type="pct"/>
          </w:tcPr>
          <w:p w14:paraId="6E854240"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Most deprived</w:t>
            </w:r>
          </w:p>
        </w:tc>
        <w:tc>
          <w:tcPr>
            <w:tcW w:w="549" w:type="pct"/>
          </w:tcPr>
          <w:p w14:paraId="094B747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-1.594</w:t>
            </w:r>
          </w:p>
        </w:tc>
        <w:tc>
          <w:tcPr>
            <w:tcW w:w="632" w:type="pct"/>
          </w:tcPr>
          <w:p w14:paraId="2EBF72DD"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.533</w:t>
            </w:r>
          </w:p>
        </w:tc>
        <w:tc>
          <w:tcPr>
            <w:tcW w:w="634" w:type="pct"/>
          </w:tcPr>
          <w:p w14:paraId="01A6514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8.924</w:t>
            </w:r>
          </w:p>
        </w:tc>
        <w:tc>
          <w:tcPr>
            <w:tcW w:w="637" w:type="pct"/>
          </w:tcPr>
          <w:p w14:paraId="6488746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Pr>
          <w:p w14:paraId="61E62699"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.003*</w:t>
            </w:r>
          </w:p>
        </w:tc>
        <w:tc>
          <w:tcPr>
            <w:tcW w:w="731" w:type="pct"/>
          </w:tcPr>
          <w:p w14:paraId="5563B411"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.203</w:t>
            </w:r>
          </w:p>
        </w:tc>
      </w:tr>
      <w:tr w:rsidR="0024151C" w:rsidRPr="00A04273" w14:paraId="4ACBA9CA" w14:textId="77777777" w:rsidTr="00860A5E">
        <w:tc>
          <w:tcPr>
            <w:tcW w:w="5000" w:type="pct"/>
            <w:gridSpan w:val="7"/>
            <w:tcBorders>
              <w:top w:val="single" w:sz="4" w:space="0" w:color="auto"/>
            </w:tcBorders>
          </w:tcPr>
          <w:p w14:paraId="2C68C7F4"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Focus on creativity and imagination</w:t>
            </w:r>
          </w:p>
        </w:tc>
      </w:tr>
      <w:tr w:rsidR="0024151C" w:rsidRPr="00A04273" w14:paraId="7050EC99" w14:textId="77777777" w:rsidTr="00860A5E">
        <w:tc>
          <w:tcPr>
            <w:tcW w:w="1180" w:type="pct"/>
            <w:tcBorders>
              <w:top w:val="single" w:sz="4" w:space="0" w:color="auto"/>
            </w:tcBorders>
          </w:tcPr>
          <w:p w14:paraId="023D9589"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Good (indicator)</w:t>
            </w:r>
          </w:p>
        </w:tc>
        <w:tc>
          <w:tcPr>
            <w:tcW w:w="549" w:type="pct"/>
            <w:tcBorders>
              <w:top w:val="single" w:sz="4" w:space="0" w:color="auto"/>
            </w:tcBorders>
          </w:tcPr>
          <w:p w14:paraId="0F9E5282"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2" w:type="pct"/>
            <w:tcBorders>
              <w:top w:val="single" w:sz="4" w:space="0" w:color="auto"/>
            </w:tcBorders>
          </w:tcPr>
          <w:p w14:paraId="47CFFF60"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4" w:type="pct"/>
            <w:tcBorders>
              <w:top w:val="single" w:sz="4" w:space="0" w:color="auto"/>
            </w:tcBorders>
          </w:tcPr>
          <w:p w14:paraId="1184CE8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7" w:type="pct"/>
            <w:tcBorders>
              <w:top w:val="single" w:sz="4" w:space="0" w:color="auto"/>
            </w:tcBorders>
          </w:tcPr>
          <w:p w14:paraId="2EF4FEC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7" w:type="pct"/>
            <w:tcBorders>
              <w:top w:val="single" w:sz="4" w:space="0" w:color="auto"/>
            </w:tcBorders>
          </w:tcPr>
          <w:p w14:paraId="07DE9599"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731" w:type="pct"/>
            <w:tcBorders>
              <w:top w:val="single" w:sz="4" w:space="0" w:color="auto"/>
            </w:tcBorders>
          </w:tcPr>
          <w:p w14:paraId="011DD3B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68A182EF" w14:textId="77777777" w:rsidTr="00860A5E">
        <w:tc>
          <w:tcPr>
            <w:tcW w:w="1180" w:type="pct"/>
            <w:tcBorders>
              <w:bottom w:val="single" w:sz="4" w:space="0" w:color="auto"/>
            </w:tcBorders>
          </w:tcPr>
          <w:p w14:paraId="6B919BD9"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Outstanding</w:t>
            </w:r>
          </w:p>
        </w:tc>
        <w:tc>
          <w:tcPr>
            <w:tcW w:w="549" w:type="pct"/>
            <w:tcBorders>
              <w:bottom w:val="single" w:sz="4" w:space="0" w:color="auto"/>
            </w:tcBorders>
          </w:tcPr>
          <w:p w14:paraId="4C14B95C"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1.412</w:t>
            </w:r>
          </w:p>
        </w:tc>
        <w:tc>
          <w:tcPr>
            <w:tcW w:w="632" w:type="pct"/>
            <w:tcBorders>
              <w:bottom w:val="single" w:sz="4" w:space="0" w:color="auto"/>
            </w:tcBorders>
          </w:tcPr>
          <w:p w14:paraId="5217DD0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.488</w:t>
            </w:r>
          </w:p>
        </w:tc>
        <w:tc>
          <w:tcPr>
            <w:tcW w:w="634" w:type="pct"/>
            <w:tcBorders>
              <w:bottom w:val="single" w:sz="4" w:space="0" w:color="auto"/>
            </w:tcBorders>
          </w:tcPr>
          <w:p w14:paraId="78884BBB"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8.376</w:t>
            </w:r>
          </w:p>
        </w:tc>
        <w:tc>
          <w:tcPr>
            <w:tcW w:w="637" w:type="pct"/>
            <w:tcBorders>
              <w:bottom w:val="single" w:sz="4" w:space="0" w:color="auto"/>
            </w:tcBorders>
          </w:tcPr>
          <w:p w14:paraId="1FCE497C"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Borders>
              <w:bottom w:val="single" w:sz="4" w:space="0" w:color="auto"/>
            </w:tcBorders>
          </w:tcPr>
          <w:p w14:paraId="47E5D9F6"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.004*</w:t>
            </w:r>
          </w:p>
        </w:tc>
        <w:tc>
          <w:tcPr>
            <w:tcW w:w="731" w:type="pct"/>
            <w:tcBorders>
              <w:bottom w:val="single" w:sz="4" w:space="0" w:color="auto"/>
            </w:tcBorders>
          </w:tcPr>
          <w:p w14:paraId="57E789E2"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4.105</w:t>
            </w:r>
          </w:p>
        </w:tc>
      </w:tr>
      <w:tr w:rsidR="0024151C" w:rsidRPr="00A04273" w14:paraId="18ADAA5A" w14:textId="77777777" w:rsidTr="00860A5E">
        <w:tc>
          <w:tcPr>
            <w:tcW w:w="5000" w:type="pct"/>
            <w:gridSpan w:val="7"/>
            <w:tcBorders>
              <w:top w:val="single" w:sz="4" w:space="0" w:color="auto"/>
              <w:bottom w:val="single" w:sz="4" w:space="0" w:color="auto"/>
            </w:tcBorders>
          </w:tcPr>
          <w:p w14:paraId="1728F0E1"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Staff relationship with the children</w:t>
            </w:r>
          </w:p>
        </w:tc>
      </w:tr>
      <w:tr w:rsidR="0024151C" w:rsidRPr="00A04273" w14:paraId="469C1D2D" w14:textId="77777777" w:rsidTr="00860A5E">
        <w:tc>
          <w:tcPr>
            <w:tcW w:w="1180" w:type="pct"/>
            <w:tcBorders>
              <w:top w:val="single" w:sz="4" w:space="0" w:color="auto"/>
            </w:tcBorders>
          </w:tcPr>
          <w:p w14:paraId="596D0487"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Least deprived (indicator)</w:t>
            </w:r>
          </w:p>
        </w:tc>
        <w:tc>
          <w:tcPr>
            <w:tcW w:w="549" w:type="pct"/>
            <w:tcBorders>
              <w:top w:val="single" w:sz="4" w:space="0" w:color="auto"/>
            </w:tcBorders>
          </w:tcPr>
          <w:p w14:paraId="465393F9"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2" w:type="pct"/>
            <w:tcBorders>
              <w:top w:val="single" w:sz="4" w:space="0" w:color="auto"/>
            </w:tcBorders>
          </w:tcPr>
          <w:p w14:paraId="0F6084A3"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4" w:type="pct"/>
            <w:tcBorders>
              <w:top w:val="single" w:sz="4" w:space="0" w:color="auto"/>
            </w:tcBorders>
          </w:tcPr>
          <w:p w14:paraId="04CD1824"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8.124</w:t>
            </w:r>
          </w:p>
        </w:tc>
        <w:tc>
          <w:tcPr>
            <w:tcW w:w="637" w:type="pct"/>
            <w:tcBorders>
              <w:top w:val="single" w:sz="4" w:space="0" w:color="auto"/>
            </w:tcBorders>
          </w:tcPr>
          <w:p w14:paraId="4B23D606"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w:t>
            </w:r>
          </w:p>
        </w:tc>
        <w:tc>
          <w:tcPr>
            <w:tcW w:w="637" w:type="pct"/>
            <w:tcBorders>
              <w:top w:val="single" w:sz="4" w:space="0" w:color="auto"/>
            </w:tcBorders>
          </w:tcPr>
          <w:p w14:paraId="38D67FD1"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.017*</w:t>
            </w:r>
          </w:p>
        </w:tc>
        <w:tc>
          <w:tcPr>
            <w:tcW w:w="731" w:type="pct"/>
            <w:tcBorders>
              <w:top w:val="single" w:sz="4" w:space="0" w:color="auto"/>
            </w:tcBorders>
          </w:tcPr>
          <w:p w14:paraId="17F25463"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0FB39EB5" w14:textId="77777777" w:rsidTr="00860A5E">
        <w:tc>
          <w:tcPr>
            <w:tcW w:w="1180" w:type="pct"/>
          </w:tcPr>
          <w:p w14:paraId="6E181E90"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Mid-range deprivation</w:t>
            </w:r>
          </w:p>
        </w:tc>
        <w:tc>
          <w:tcPr>
            <w:tcW w:w="549" w:type="pct"/>
          </w:tcPr>
          <w:p w14:paraId="2E5964A3"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.672</w:t>
            </w:r>
          </w:p>
        </w:tc>
        <w:tc>
          <w:tcPr>
            <w:tcW w:w="632" w:type="pct"/>
          </w:tcPr>
          <w:p w14:paraId="36769177"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.544</w:t>
            </w:r>
          </w:p>
        </w:tc>
        <w:tc>
          <w:tcPr>
            <w:tcW w:w="634" w:type="pct"/>
          </w:tcPr>
          <w:p w14:paraId="7DB74A4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1.524</w:t>
            </w:r>
          </w:p>
        </w:tc>
        <w:tc>
          <w:tcPr>
            <w:tcW w:w="637" w:type="pct"/>
          </w:tcPr>
          <w:p w14:paraId="7BAAAEDC"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Pr>
          <w:p w14:paraId="5E0318F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.217</w:t>
            </w:r>
          </w:p>
        </w:tc>
        <w:tc>
          <w:tcPr>
            <w:tcW w:w="731" w:type="pct"/>
          </w:tcPr>
          <w:p w14:paraId="37E2B7D8"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1.957</w:t>
            </w:r>
          </w:p>
        </w:tc>
      </w:tr>
      <w:tr w:rsidR="0024151C" w:rsidRPr="00A04273" w14:paraId="406A7CEC" w14:textId="77777777" w:rsidTr="00860A5E">
        <w:tc>
          <w:tcPr>
            <w:tcW w:w="1180" w:type="pct"/>
            <w:tcBorders>
              <w:bottom w:val="single" w:sz="4" w:space="0" w:color="auto"/>
            </w:tcBorders>
          </w:tcPr>
          <w:p w14:paraId="78DC32EF"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Most deprived</w:t>
            </w:r>
          </w:p>
        </w:tc>
        <w:tc>
          <w:tcPr>
            <w:tcW w:w="549" w:type="pct"/>
            <w:tcBorders>
              <w:bottom w:val="single" w:sz="4" w:space="0" w:color="auto"/>
            </w:tcBorders>
          </w:tcPr>
          <w:p w14:paraId="329AE8F8"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-.797</w:t>
            </w:r>
          </w:p>
        </w:tc>
        <w:tc>
          <w:tcPr>
            <w:tcW w:w="632" w:type="pct"/>
            <w:tcBorders>
              <w:bottom w:val="single" w:sz="4" w:space="0" w:color="auto"/>
            </w:tcBorders>
          </w:tcPr>
          <w:p w14:paraId="7BE84C87"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.501</w:t>
            </w:r>
          </w:p>
        </w:tc>
        <w:tc>
          <w:tcPr>
            <w:tcW w:w="634" w:type="pct"/>
            <w:tcBorders>
              <w:bottom w:val="single" w:sz="4" w:space="0" w:color="auto"/>
            </w:tcBorders>
          </w:tcPr>
          <w:p w14:paraId="19CCE077"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2.533</w:t>
            </w:r>
          </w:p>
        </w:tc>
        <w:tc>
          <w:tcPr>
            <w:tcW w:w="637" w:type="pct"/>
            <w:tcBorders>
              <w:bottom w:val="single" w:sz="4" w:space="0" w:color="auto"/>
            </w:tcBorders>
          </w:tcPr>
          <w:p w14:paraId="63CBEDCD"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Borders>
              <w:bottom w:val="single" w:sz="4" w:space="0" w:color="auto"/>
            </w:tcBorders>
          </w:tcPr>
          <w:p w14:paraId="216EB0A2"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.111</w:t>
            </w:r>
          </w:p>
        </w:tc>
        <w:tc>
          <w:tcPr>
            <w:tcW w:w="731" w:type="pct"/>
            <w:tcBorders>
              <w:bottom w:val="single" w:sz="4" w:space="0" w:color="auto"/>
            </w:tcBorders>
          </w:tcPr>
          <w:p w14:paraId="2E7B048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.450</w:t>
            </w:r>
          </w:p>
        </w:tc>
      </w:tr>
      <w:tr w:rsidR="0024151C" w:rsidRPr="00A04273" w14:paraId="5B371635" w14:textId="77777777" w:rsidTr="00860A5E">
        <w:tc>
          <w:tcPr>
            <w:tcW w:w="5000" w:type="pct"/>
            <w:gridSpan w:val="7"/>
            <w:tcBorders>
              <w:top w:val="single" w:sz="4" w:space="0" w:color="auto"/>
              <w:bottom w:val="single" w:sz="4" w:space="0" w:color="auto"/>
            </w:tcBorders>
          </w:tcPr>
          <w:p w14:paraId="5047528F"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lastRenderedPageBreak/>
              <w:t>Focus on early numeracy</w:t>
            </w:r>
          </w:p>
        </w:tc>
      </w:tr>
      <w:tr w:rsidR="0024151C" w:rsidRPr="00A04273" w14:paraId="05525A8A" w14:textId="77777777" w:rsidTr="00860A5E">
        <w:tc>
          <w:tcPr>
            <w:tcW w:w="1180" w:type="pct"/>
            <w:tcBorders>
              <w:top w:val="single" w:sz="4" w:space="0" w:color="auto"/>
            </w:tcBorders>
          </w:tcPr>
          <w:p w14:paraId="6B5BDC6C"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Good (indicator)</w:t>
            </w:r>
          </w:p>
        </w:tc>
        <w:tc>
          <w:tcPr>
            <w:tcW w:w="549" w:type="pct"/>
            <w:tcBorders>
              <w:top w:val="single" w:sz="4" w:space="0" w:color="auto"/>
            </w:tcBorders>
          </w:tcPr>
          <w:p w14:paraId="3E240E06"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2" w:type="pct"/>
            <w:tcBorders>
              <w:top w:val="single" w:sz="4" w:space="0" w:color="auto"/>
            </w:tcBorders>
          </w:tcPr>
          <w:p w14:paraId="083AE083"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4" w:type="pct"/>
            <w:tcBorders>
              <w:top w:val="single" w:sz="4" w:space="0" w:color="auto"/>
            </w:tcBorders>
          </w:tcPr>
          <w:p w14:paraId="55C3BD62"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7" w:type="pct"/>
            <w:tcBorders>
              <w:top w:val="single" w:sz="4" w:space="0" w:color="auto"/>
            </w:tcBorders>
          </w:tcPr>
          <w:p w14:paraId="5145307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7" w:type="pct"/>
            <w:tcBorders>
              <w:top w:val="single" w:sz="4" w:space="0" w:color="auto"/>
            </w:tcBorders>
          </w:tcPr>
          <w:p w14:paraId="66622E1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731" w:type="pct"/>
            <w:tcBorders>
              <w:top w:val="single" w:sz="4" w:space="0" w:color="auto"/>
            </w:tcBorders>
          </w:tcPr>
          <w:p w14:paraId="5F8ED370"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3823AE82" w14:textId="77777777" w:rsidTr="00860A5E">
        <w:tc>
          <w:tcPr>
            <w:tcW w:w="1180" w:type="pct"/>
          </w:tcPr>
          <w:p w14:paraId="4368145C"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Outstanding</w:t>
            </w:r>
          </w:p>
        </w:tc>
        <w:tc>
          <w:tcPr>
            <w:tcW w:w="549" w:type="pct"/>
          </w:tcPr>
          <w:p w14:paraId="0AE1D80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1.437</w:t>
            </w:r>
          </w:p>
        </w:tc>
        <w:tc>
          <w:tcPr>
            <w:tcW w:w="632" w:type="pct"/>
          </w:tcPr>
          <w:p w14:paraId="152A414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.527</w:t>
            </w:r>
          </w:p>
        </w:tc>
        <w:tc>
          <w:tcPr>
            <w:tcW w:w="634" w:type="pct"/>
          </w:tcPr>
          <w:p w14:paraId="11169FA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7.44</w:t>
            </w:r>
          </w:p>
        </w:tc>
        <w:tc>
          <w:tcPr>
            <w:tcW w:w="637" w:type="pct"/>
          </w:tcPr>
          <w:p w14:paraId="2BF87EC0"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Pr>
          <w:p w14:paraId="7723497D"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.006*</w:t>
            </w:r>
          </w:p>
        </w:tc>
        <w:tc>
          <w:tcPr>
            <w:tcW w:w="731" w:type="pct"/>
          </w:tcPr>
          <w:p w14:paraId="1FC73407"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4.208</w:t>
            </w:r>
          </w:p>
        </w:tc>
      </w:tr>
      <w:tr w:rsidR="0024151C" w:rsidRPr="00A04273" w14:paraId="75581EE6" w14:textId="77777777" w:rsidTr="00860A5E">
        <w:tc>
          <w:tcPr>
            <w:tcW w:w="1180" w:type="pct"/>
          </w:tcPr>
          <w:p w14:paraId="4BEA9362"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Least deprived (indicator)</w:t>
            </w:r>
          </w:p>
        </w:tc>
        <w:tc>
          <w:tcPr>
            <w:tcW w:w="549" w:type="pct"/>
          </w:tcPr>
          <w:p w14:paraId="0124EE7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2" w:type="pct"/>
          </w:tcPr>
          <w:p w14:paraId="00DE3417"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4" w:type="pct"/>
          </w:tcPr>
          <w:p w14:paraId="67810170"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8.857</w:t>
            </w:r>
          </w:p>
        </w:tc>
        <w:tc>
          <w:tcPr>
            <w:tcW w:w="637" w:type="pct"/>
          </w:tcPr>
          <w:p w14:paraId="5B211C08"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w:t>
            </w:r>
          </w:p>
        </w:tc>
        <w:tc>
          <w:tcPr>
            <w:tcW w:w="637" w:type="pct"/>
          </w:tcPr>
          <w:p w14:paraId="203D578B"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r w:rsidRPr="00A04273">
              <w:rPr>
                <w:rFonts w:ascii="Times New Roman" w:hAnsi="Times New Roman" w:cs="Times New Roman"/>
                <w:b/>
                <w:bCs/>
              </w:rPr>
              <w:t>012*</w:t>
            </w:r>
          </w:p>
        </w:tc>
        <w:tc>
          <w:tcPr>
            <w:tcW w:w="731" w:type="pct"/>
          </w:tcPr>
          <w:p w14:paraId="6C5433E7"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5AD5D40E" w14:textId="77777777" w:rsidTr="00860A5E">
        <w:tc>
          <w:tcPr>
            <w:tcW w:w="1180" w:type="pct"/>
          </w:tcPr>
          <w:p w14:paraId="50A652AB"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Mid-range deprivation</w:t>
            </w:r>
          </w:p>
        </w:tc>
        <w:tc>
          <w:tcPr>
            <w:tcW w:w="549" w:type="pct"/>
          </w:tcPr>
          <w:p w14:paraId="17BE405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-.039</w:t>
            </w:r>
          </w:p>
        </w:tc>
        <w:tc>
          <w:tcPr>
            <w:tcW w:w="632" w:type="pct"/>
          </w:tcPr>
          <w:p w14:paraId="78B80C3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.582</w:t>
            </w:r>
          </w:p>
        </w:tc>
        <w:tc>
          <w:tcPr>
            <w:tcW w:w="634" w:type="pct"/>
          </w:tcPr>
          <w:p w14:paraId="47BAAC4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.004</w:t>
            </w:r>
          </w:p>
        </w:tc>
        <w:tc>
          <w:tcPr>
            <w:tcW w:w="637" w:type="pct"/>
          </w:tcPr>
          <w:p w14:paraId="5F6FB5B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Pr>
          <w:p w14:paraId="5B9C42B1"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.947</w:t>
            </w:r>
          </w:p>
        </w:tc>
        <w:tc>
          <w:tcPr>
            <w:tcW w:w="731" w:type="pct"/>
          </w:tcPr>
          <w:p w14:paraId="14B76622"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1.039</w:t>
            </w:r>
          </w:p>
        </w:tc>
      </w:tr>
      <w:tr w:rsidR="0024151C" w:rsidRPr="00A04273" w14:paraId="11168453" w14:textId="77777777" w:rsidTr="00860A5E">
        <w:tc>
          <w:tcPr>
            <w:tcW w:w="1180" w:type="pct"/>
            <w:tcBorders>
              <w:bottom w:val="single" w:sz="4" w:space="0" w:color="auto"/>
            </w:tcBorders>
          </w:tcPr>
          <w:p w14:paraId="583515A5"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Most deprived</w:t>
            </w:r>
          </w:p>
        </w:tc>
        <w:tc>
          <w:tcPr>
            <w:tcW w:w="549" w:type="pct"/>
            <w:tcBorders>
              <w:bottom w:val="single" w:sz="4" w:space="0" w:color="auto"/>
            </w:tcBorders>
          </w:tcPr>
          <w:p w14:paraId="078C3EC0"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-1.848</w:t>
            </w:r>
          </w:p>
        </w:tc>
        <w:tc>
          <w:tcPr>
            <w:tcW w:w="632" w:type="pct"/>
            <w:tcBorders>
              <w:bottom w:val="single" w:sz="4" w:space="0" w:color="auto"/>
            </w:tcBorders>
          </w:tcPr>
          <w:p w14:paraId="2A4FFD21"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.691</w:t>
            </w:r>
          </w:p>
        </w:tc>
        <w:tc>
          <w:tcPr>
            <w:tcW w:w="634" w:type="pct"/>
            <w:tcBorders>
              <w:bottom w:val="single" w:sz="4" w:space="0" w:color="auto"/>
            </w:tcBorders>
          </w:tcPr>
          <w:p w14:paraId="59AEA95D"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7.154</w:t>
            </w:r>
          </w:p>
        </w:tc>
        <w:tc>
          <w:tcPr>
            <w:tcW w:w="637" w:type="pct"/>
            <w:tcBorders>
              <w:bottom w:val="single" w:sz="4" w:space="0" w:color="auto"/>
            </w:tcBorders>
          </w:tcPr>
          <w:p w14:paraId="1CA42E7A"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Borders>
              <w:bottom w:val="single" w:sz="4" w:space="0" w:color="auto"/>
            </w:tcBorders>
          </w:tcPr>
          <w:p w14:paraId="6197C20E"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.007*</w:t>
            </w:r>
          </w:p>
        </w:tc>
        <w:tc>
          <w:tcPr>
            <w:tcW w:w="731" w:type="pct"/>
            <w:tcBorders>
              <w:bottom w:val="single" w:sz="4" w:space="0" w:color="auto"/>
            </w:tcBorders>
          </w:tcPr>
          <w:p w14:paraId="15FC74B8"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.158</w:t>
            </w:r>
          </w:p>
        </w:tc>
      </w:tr>
      <w:tr w:rsidR="0024151C" w:rsidRPr="00A04273" w14:paraId="338C1951" w14:textId="77777777" w:rsidTr="00860A5E">
        <w:tc>
          <w:tcPr>
            <w:tcW w:w="5000" w:type="pct"/>
            <w:gridSpan w:val="7"/>
            <w:tcBorders>
              <w:top w:val="single" w:sz="4" w:space="0" w:color="auto"/>
              <w:bottom w:val="single" w:sz="4" w:space="0" w:color="auto"/>
            </w:tcBorders>
          </w:tcPr>
          <w:p w14:paraId="27DF1096"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Focus on Language and Communication</w:t>
            </w:r>
          </w:p>
        </w:tc>
      </w:tr>
      <w:tr w:rsidR="0024151C" w:rsidRPr="00A04273" w14:paraId="7550CB7D" w14:textId="77777777" w:rsidTr="00860A5E">
        <w:tc>
          <w:tcPr>
            <w:tcW w:w="1180" w:type="pct"/>
            <w:tcBorders>
              <w:top w:val="single" w:sz="4" w:space="0" w:color="auto"/>
            </w:tcBorders>
          </w:tcPr>
          <w:p w14:paraId="20B41590"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Least deprived (indicator)</w:t>
            </w:r>
          </w:p>
        </w:tc>
        <w:tc>
          <w:tcPr>
            <w:tcW w:w="549" w:type="pct"/>
            <w:tcBorders>
              <w:top w:val="single" w:sz="4" w:space="0" w:color="auto"/>
            </w:tcBorders>
          </w:tcPr>
          <w:p w14:paraId="37AC06A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2" w:type="pct"/>
            <w:tcBorders>
              <w:top w:val="single" w:sz="4" w:space="0" w:color="auto"/>
            </w:tcBorders>
          </w:tcPr>
          <w:p w14:paraId="5D894B74"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4" w:type="pct"/>
            <w:tcBorders>
              <w:top w:val="single" w:sz="4" w:space="0" w:color="auto"/>
            </w:tcBorders>
          </w:tcPr>
          <w:p w14:paraId="77207FD9"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5.214</w:t>
            </w:r>
          </w:p>
        </w:tc>
        <w:tc>
          <w:tcPr>
            <w:tcW w:w="637" w:type="pct"/>
            <w:tcBorders>
              <w:top w:val="single" w:sz="4" w:space="0" w:color="auto"/>
            </w:tcBorders>
          </w:tcPr>
          <w:p w14:paraId="34D59873"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w:t>
            </w:r>
          </w:p>
        </w:tc>
        <w:tc>
          <w:tcPr>
            <w:tcW w:w="637" w:type="pct"/>
            <w:tcBorders>
              <w:top w:val="single" w:sz="4" w:space="0" w:color="auto"/>
            </w:tcBorders>
          </w:tcPr>
          <w:p w14:paraId="01464DEC"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.074</w:t>
            </w:r>
          </w:p>
        </w:tc>
        <w:tc>
          <w:tcPr>
            <w:tcW w:w="731" w:type="pct"/>
            <w:tcBorders>
              <w:top w:val="single" w:sz="4" w:space="0" w:color="auto"/>
            </w:tcBorders>
          </w:tcPr>
          <w:p w14:paraId="0127F78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23665F2D" w14:textId="77777777" w:rsidTr="00860A5E">
        <w:tc>
          <w:tcPr>
            <w:tcW w:w="1180" w:type="pct"/>
          </w:tcPr>
          <w:p w14:paraId="379B7BFF"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Mid-range deprivation</w:t>
            </w:r>
          </w:p>
        </w:tc>
        <w:tc>
          <w:tcPr>
            <w:tcW w:w="549" w:type="pct"/>
          </w:tcPr>
          <w:p w14:paraId="62F0C16C"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-.058</w:t>
            </w:r>
          </w:p>
        </w:tc>
        <w:tc>
          <w:tcPr>
            <w:tcW w:w="632" w:type="pct"/>
          </w:tcPr>
          <w:p w14:paraId="493939A1"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.554</w:t>
            </w:r>
          </w:p>
        </w:tc>
        <w:tc>
          <w:tcPr>
            <w:tcW w:w="634" w:type="pct"/>
          </w:tcPr>
          <w:p w14:paraId="3364B6D2"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.011</w:t>
            </w:r>
          </w:p>
        </w:tc>
        <w:tc>
          <w:tcPr>
            <w:tcW w:w="637" w:type="pct"/>
          </w:tcPr>
          <w:p w14:paraId="39C66E41"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Pr>
          <w:p w14:paraId="0C8096E6"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.917</w:t>
            </w:r>
          </w:p>
        </w:tc>
        <w:tc>
          <w:tcPr>
            <w:tcW w:w="731" w:type="pct"/>
          </w:tcPr>
          <w:p w14:paraId="3C299C8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.944</w:t>
            </w:r>
          </w:p>
        </w:tc>
      </w:tr>
      <w:tr w:rsidR="0024151C" w:rsidRPr="00A04273" w14:paraId="37C83A30" w14:textId="77777777" w:rsidTr="00860A5E">
        <w:tc>
          <w:tcPr>
            <w:tcW w:w="1180" w:type="pct"/>
            <w:tcBorders>
              <w:bottom w:val="single" w:sz="4" w:space="0" w:color="auto"/>
            </w:tcBorders>
          </w:tcPr>
          <w:p w14:paraId="295E186B"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Most deprived</w:t>
            </w:r>
          </w:p>
        </w:tc>
        <w:tc>
          <w:tcPr>
            <w:tcW w:w="549" w:type="pct"/>
            <w:tcBorders>
              <w:bottom w:val="single" w:sz="4" w:space="0" w:color="auto"/>
            </w:tcBorders>
          </w:tcPr>
          <w:p w14:paraId="19DB76E6"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-.985</w:t>
            </w:r>
          </w:p>
        </w:tc>
        <w:tc>
          <w:tcPr>
            <w:tcW w:w="632" w:type="pct"/>
            <w:tcBorders>
              <w:bottom w:val="single" w:sz="4" w:space="0" w:color="auto"/>
            </w:tcBorders>
          </w:tcPr>
          <w:p w14:paraId="136D079C"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.501</w:t>
            </w:r>
          </w:p>
        </w:tc>
        <w:tc>
          <w:tcPr>
            <w:tcW w:w="634" w:type="pct"/>
            <w:tcBorders>
              <w:bottom w:val="single" w:sz="4" w:space="0" w:color="auto"/>
            </w:tcBorders>
          </w:tcPr>
          <w:p w14:paraId="58C9AC09"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3.860</w:t>
            </w:r>
          </w:p>
        </w:tc>
        <w:tc>
          <w:tcPr>
            <w:tcW w:w="637" w:type="pct"/>
            <w:tcBorders>
              <w:bottom w:val="single" w:sz="4" w:space="0" w:color="auto"/>
            </w:tcBorders>
          </w:tcPr>
          <w:p w14:paraId="4BD9B03B"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Borders>
              <w:bottom w:val="single" w:sz="4" w:space="0" w:color="auto"/>
            </w:tcBorders>
          </w:tcPr>
          <w:p w14:paraId="794AB4E7"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.049*</w:t>
            </w:r>
          </w:p>
        </w:tc>
        <w:tc>
          <w:tcPr>
            <w:tcW w:w="731" w:type="pct"/>
            <w:tcBorders>
              <w:bottom w:val="single" w:sz="4" w:space="0" w:color="auto"/>
            </w:tcBorders>
          </w:tcPr>
          <w:p w14:paraId="420AEA38"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.373</w:t>
            </w:r>
          </w:p>
        </w:tc>
      </w:tr>
      <w:tr w:rsidR="0024151C" w:rsidRPr="00A04273" w14:paraId="51818D86" w14:textId="77777777" w:rsidTr="00860A5E">
        <w:tc>
          <w:tcPr>
            <w:tcW w:w="5000" w:type="pct"/>
            <w:gridSpan w:val="7"/>
            <w:tcBorders>
              <w:top w:val="single" w:sz="4" w:space="0" w:color="auto"/>
              <w:bottom w:val="single" w:sz="4" w:space="0" w:color="auto"/>
            </w:tcBorders>
          </w:tcPr>
          <w:p w14:paraId="176D2718"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Make use of learning opportunities</w:t>
            </w:r>
          </w:p>
        </w:tc>
      </w:tr>
      <w:tr w:rsidR="0024151C" w:rsidRPr="00A04273" w14:paraId="168D4DF0" w14:textId="77777777" w:rsidTr="00860A5E">
        <w:tc>
          <w:tcPr>
            <w:tcW w:w="1180" w:type="pct"/>
            <w:tcBorders>
              <w:top w:val="single" w:sz="4" w:space="0" w:color="auto"/>
            </w:tcBorders>
          </w:tcPr>
          <w:p w14:paraId="721F244B"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Good (indicator)</w:t>
            </w:r>
          </w:p>
        </w:tc>
        <w:tc>
          <w:tcPr>
            <w:tcW w:w="549" w:type="pct"/>
            <w:tcBorders>
              <w:top w:val="single" w:sz="4" w:space="0" w:color="auto"/>
            </w:tcBorders>
          </w:tcPr>
          <w:p w14:paraId="2FC0508D"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2" w:type="pct"/>
            <w:tcBorders>
              <w:top w:val="single" w:sz="4" w:space="0" w:color="auto"/>
            </w:tcBorders>
          </w:tcPr>
          <w:p w14:paraId="7FDEFC13"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4" w:type="pct"/>
            <w:tcBorders>
              <w:top w:val="single" w:sz="4" w:space="0" w:color="auto"/>
            </w:tcBorders>
          </w:tcPr>
          <w:p w14:paraId="2879505A"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7" w:type="pct"/>
            <w:tcBorders>
              <w:top w:val="single" w:sz="4" w:space="0" w:color="auto"/>
            </w:tcBorders>
          </w:tcPr>
          <w:p w14:paraId="510C5274"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7" w:type="pct"/>
            <w:tcBorders>
              <w:top w:val="single" w:sz="4" w:space="0" w:color="auto"/>
            </w:tcBorders>
          </w:tcPr>
          <w:p w14:paraId="60C40A19"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731" w:type="pct"/>
            <w:tcBorders>
              <w:top w:val="single" w:sz="4" w:space="0" w:color="auto"/>
            </w:tcBorders>
          </w:tcPr>
          <w:p w14:paraId="5BC458B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730D8903" w14:textId="77777777" w:rsidTr="00860A5E">
        <w:tc>
          <w:tcPr>
            <w:tcW w:w="1180" w:type="pct"/>
          </w:tcPr>
          <w:p w14:paraId="45F3ACA8"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Outstanding</w:t>
            </w:r>
          </w:p>
        </w:tc>
        <w:tc>
          <w:tcPr>
            <w:tcW w:w="549" w:type="pct"/>
          </w:tcPr>
          <w:p w14:paraId="303372E9"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-1.696</w:t>
            </w:r>
          </w:p>
        </w:tc>
        <w:tc>
          <w:tcPr>
            <w:tcW w:w="632" w:type="pct"/>
          </w:tcPr>
          <w:p w14:paraId="40CC323B"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.574</w:t>
            </w:r>
          </w:p>
        </w:tc>
        <w:tc>
          <w:tcPr>
            <w:tcW w:w="634" w:type="pct"/>
          </w:tcPr>
          <w:p w14:paraId="74AFD640"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8.732</w:t>
            </w:r>
          </w:p>
        </w:tc>
        <w:tc>
          <w:tcPr>
            <w:tcW w:w="637" w:type="pct"/>
          </w:tcPr>
          <w:p w14:paraId="18BB46C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Pr>
          <w:p w14:paraId="6396AE3C"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.003*</w:t>
            </w:r>
          </w:p>
        </w:tc>
        <w:tc>
          <w:tcPr>
            <w:tcW w:w="731" w:type="pct"/>
          </w:tcPr>
          <w:p w14:paraId="26A71641"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.183</w:t>
            </w:r>
          </w:p>
        </w:tc>
      </w:tr>
      <w:tr w:rsidR="0024151C" w:rsidRPr="00A04273" w14:paraId="057AC6FA" w14:textId="77777777" w:rsidTr="00860A5E">
        <w:tc>
          <w:tcPr>
            <w:tcW w:w="1180" w:type="pct"/>
          </w:tcPr>
          <w:p w14:paraId="694E2A47"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Least deprived (indicator)</w:t>
            </w:r>
          </w:p>
        </w:tc>
        <w:tc>
          <w:tcPr>
            <w:tcW w:w="549" w:type="pct"/>
          </w:tcPr>
          <w:p w14:paraId="76B8DF19"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2" w:type="pct"/>
          </w:tcPr>
          <w:p w14:paraId="2D53C53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4" w:type="pct"/>
          </w:tcPr>
          <w:p w14:paraId="01C1574D"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21.357</w:t>
            </w:r>
          </w:p>
        </w:tc>
        <w:tc>
          <w:tcPr>
            <w:tcW w:w="637" w:type="pct"/>
          </w:tcPr>
          <w:p w14:paraId="713EDEAA"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w:t>
            </w:r>
          </w:p>
        </w:tc>
        <w:tc>
          <w:tcPr>
            <w:tcW w:w="637" w:type="pct"/>
          </w:tcPr>
          <w:p w14:paraId="13F11AB8"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&lt;.001**</w:t>
            </w:r>
          </w:p>
        </w:tc>
        <w:tc>
          <w:tcPr>
            <w:tcW w:w="731" w:type="pct"/>
          </w:tcPr>
          <w:p w14:paraId="239AD219"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087BC843" w14:textId="77777777" w:rsidTr="00860A5E">
        <w:tc>
          <w:tcPr>
            <w:tcW w:w="1180" w:type="pct"/>
          </w:tcPr>
          <w:p w14:paraId="523019A5"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Mid-range deprivation</w:t>
            </w:r>
          </w:p>
        </w:tc>
        <w:tc>
          <w:tcPr>
            <w:tcW w:w="549" w:type="pct"/>
          </w:tcPr>
          <w:p w14:paraId="1A54AAF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.888</w:t>
            </w:r>
          </w:p>
        </w:tc>
        <w:tc>
          <w:tcPr>
            <w:tcW w:w="632" w:type="pct"/>
          </w:tcPr>
          <w:p w14:paraId="3D2F2E94"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.577</w:t>
            </w:r>
          </w:p>
        </w:tc>
        <w:tc>
          <w:tcPr>
            <w:tcW w:w="634" w:type="pct"/>
          </w:tcPr>
          <w:p w14:paraId="561AB8BC"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2.370</w:t>
            </w:r>
          </w:p>
        </w:tc>
        <w:tc>
          <w:tcPr>
            <w:tcW w:w="637" w:type="pct"/>
          </w:tcPr>
          <w:p w14:paraId="5A2DDD63"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Pr>
          <w:p w14:paraId="2C92F7A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.124</w:t>
            </w:r>
          </w:p>
        </w:tc>
        <w:tc>
          <w:tcPr>
            <w:tcW w:w="731" w:type="pct"/>
          </w:tcPr>
          <w:p w14:paraId="1D34AA73"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2.430</w:t>
            </w:r>
          </w:p>
        </w:tc>
      </w:tr>
      <w:tr w:rsidR="0024151C" w:rsidRPr="00A04273" w14:paraId="5764AA4F" w14:textId="77777777" w:rsidTr="00860A5E">
        <w:tc>
          <w:tcPr>
            <w:tcW w:w="1180" w:type="pct"/>
            <w:tcBorders>
              <w:bottom w:val="single" w:sz="4" w:space="0" w:color="auto"/>
            </w:tcBorders>
          </w:tcPr>
          <w:p w14:paraId="0FBE5496"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Most deprived</w:t>
            </w:r>
          </w:p>
        </w:tc>
        <w:tc>
          <w:tcPr>
            <w:tcW w:w="549" w:type="pct"/>
            <w:tcBorders>
              <w:bottom w:val="single" w:sz="4" w:space="0" w:color="auto"/>
            </w:tcBorders>
          </w:tcPr>
          <w:p w14:paraId="13BFB258"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3.258</w:t>
            </w:r>
          </w:p>
        </w:tc>
        <w:tc>
          <w:tcPr>
            <w:tcW w:w="632" w:type="pct"/>
            <w:tcBorders>
              <w:bottom w:val="single" w:sz="4" w:space="0" w:color="auto"/>
            </w:tcBorders>
          </w:tcPr>
          <w:p w14:paraId="3C29A81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.712</w:t>
            </w:r>
          </w:p>
        </w:tc>
        <w:tc>
          <w:tcPr>
            <w:tcW w:w="634" w:type="pct"/>
            <w:tcBorders>
              <w:bottom w:val="single" w:sz="4" w:space="0" w:color="auto"/>
            </w:tcBorders>
          </w:tcPr>
          <w:p w14:paraId="2523720C"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20.948</w:t>
            </w:r>
          </w:p>
        </w:tc>
        <w:tc>
          <w:tcPr>
            <w:tcW w:w="637" w:type="pct"/>
            <w:tcBorders>
              <w:bottom w:val="single" w:sz="4" w:space="0" w:color="auto"/>
            </w:tcBorders>
          </w:tcPr>
          <w:p w14:paraId="5BDB067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Borders>
              <w:bottom w:val="single" w:sz="4" w:space="0" w:color="auto"/>
            </w:tcBorders>
          </w:tcPr>
          <w:p w14:paraId="7C939702"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&lt;.001**</w:t>
            </w:r>
          </w:p>
        </w:tc>
        <w:tc>
          <w:tcPr>
            <w:tcW w:w="731" w:type="pct"/>
            <w:tcBorders>
              <w:bottom w:val="single" w:sz="4" w:space="0" w:color="auto"/>
            </w:tcBorders>
          </w:tcPr>
          <w:p w14:paraId="45152621"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26.000</w:t>
            </w:r>
          </w:p>
        </w:tc>
      </w:tr>
    </w:tbl>
    <w:p w14:paraId="4BE68F3C" w14:textId="77777777" w:rsidR="0024151C" w:rsidRPr="00A045DC" w:rsidRDefault="0024151C" w:rsidP="0024151C">
      <w:pPr>
        <w:spacing w:line="360" w:lineRule="auto"/>
        <w:rPr>
          <w:rFonts w:ascii="Times New Roman" w:hAnsi="Times New Roman" w:cs="Times New Roman"/>
        </w:rPr>
      </w:pPr>
      <w:r>
        <w:rPr>
          <w:rFonts w:ascii="Times New Roman" w:hAnsi="Times New Roman" w:cs="Times New Roman"/>
        </w:rPr>
        <w:t xml:space="preserve">* Significant at </w:t>
      </w:r>
      <w:r>
        <w:rPr>
          <w:rFonts w:ascii="Times New Roman" w:hAnsi="Times New Roman" w:cs="Times New Roman"/>
          <w:i/>
          <w:iCs/>
        </w:rPr>
        <w:t>p&lt;.05 **</w:t>
      </w:r>
      <w:r>
        <w:rPr>
          <w:rFonts w:ascii="Times New Roman" w:hAnsi="Times New Roman" w:cs="Times New Roman"/>
        </w:rPr>
        <w:t>S</w:t>
      </w:r>
      <w:r w:rsidRPr="00A045DC">
        <w:rPr>
          <w:rFonts w:ascii="Times New Roman" w:hAnsi="Times New Roman" w:cs="Times New Roman"/>
        </w:rPr>
        <w:t>ignificant at</w:t>
      </w:r>
      <w:r>
        <w:rPr>
          <w:rFonts w:ascii="Times New Roman" w:hAnsi="Times New Roman" w:cs="Times New Roman"/>
          <w:i/>
          <w:iCs/>
        </w:rPr>
        <w:t xml:space="preserve"> p&lt;.001</w:t>
      </w:r>
    </w:p>
    <w:p w14:paraId="6711D845" w14:textId="77777777" w:rsidR="0024151C" w:rsidRDefault="0024151C" w:rsidP="0024151C"/>
    <w:p w14:paraId="32A2C95A" w14:textId="77777777" w:rsidR="0024151C" w:rsidRDefault="0024151C" w:rsidP="0024151C"/>
    <w:p w14:paraId="2A1345F5" w14:textId="77777777" w:rsidR="0024151C" w:rsidRDefault="0024151C" w:rsidP="0024151C"/>
    <w:p w14:paraId="406F8DB0" w14:textId="77777777" w:rsidR="0024151C" w:rsidRDefault="0024151C" w:rsidP="0024151C"/>
    <w:p w14:paraId="129B6FEF" w14:textId="77777777" w:rsidR="0024151C" w:rsidRDefault="0024151C" w:rsidP="0024151C">
      <w:pPr>
        <w:spacing w:line="360" w:lineRule="auto"/>
        <w:rPr>
          <w:rFonts w:ascii="Times New Roman" w:hAnsi="Times New Roman" w:cs="Times New Roman"/>
        </w:rPr>
      </w:pPr>
    </w:p>
    <w:p w14:paraId="7021D2E0" w14:textId="77777777" w:rsidR="0024151C" w:rsidRDefault="0024151C" w:rsidP="0024151C">
      <w:pPr>
        <w:spacing w:line="360" w:lineRule="auto"/>
        <w:rPr>
          <w:rFonts w:ascii="Times New Roman" w:hAnsi="Times New Roman" w:cs="Times New Roman"/>
        </w:rPr>
      </w:pPr>
    </w:p>
    <w:p w14:paraId="5CA3DE46" w14:textId="77777777" w:rsidR="0024151C" w:rsidRDefault="0024151C" w:rsidP="0024151C">
      <w:pPr>
        <w:spacing w:line="360" w:lineRule="auto"/>
        <w:rPr>
          <w:rFonts w:ascii="Times New Roman" w:hAnsi="Times New Roman" w:cs="Times New Roman"/>
        </w:rPr>
      </w:pPr>
    </w:p>
    <w:p w14:paraId="159309DC" w14:textId="77777777" w:rsidR="0024151C" w:rsidRDefault="0024151C" w:rsidP="0024151C">
      <w:pPr>
        <w:spacing w:line="360" w:lineRule="auto"/>
        <w:rPr>
          <w:rFonts w:ascii="Times New Roman" w:hAnsi="Times New Roman" w:cs="Times New Roman"/>
        </w:rPr>
      </w:pPr>
    </w:p>
    <w:p w14:paraId="44EDFC03" w14:textId="77777777" w:rsidR="0024151C" w:rsidRDefault="0024151C" w:rsidP="0024151C">
      <w:pPr>
        <w:spacing w:line="360" w:lineRule="auto"/>
        <w:rPr>
          <w:rFonts w:ascii="Times New Roman" w:hAnsi="Times New Roman" w:cs="Times New Roman"/>
        </w:rPr>
      </w:pPr>
    </w:p>
    <w:p w14:paraId="7571022A" w14:textId="77777777" w:rsidR="0024151C" w:rsidRDefault="0024151C" w:rsidP="0024151C">
      <w:pPr>
        <w:spacing w:line="360" w:lineRule="auto"/>
        <w:rPr>
          <w:rFonts w:ascii="Times New Roman" w:hAnsi="Times New Roman" w:cs="Times New Roman"/>
        </w:rPr>
      </w:pPr>
      <w:r>
        <w:rPr>
          <w:rFonts w:ascii="Times New Roman" w:hAnsi="Times New Roman" w:cs="Times New Roman"/>
        </w:rPr>
        <w:lastRenderedPageBreak/>
        <w:t>Table 5. Parameter estimates for the effect of being an outstanding-rated setting and of deprivation level on the frequency of specific content mentioned in the inspection report within Personal Development, Behaviour and Welfare, where effects were found.</w:t>
      </w:r>
    </w:p>
    <w:tbl>
      <w:tblPr>
        <w:tblStyle w:val="TableGrid"/>
        <w:tblpPr w:leftFromText="180" w:rightFromText="180" w:vertAnchor="text" w:horzAnchor="margin" w:tblpY="20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966"/>
        <w:gridCol w:w="1117"/>
        <w:gridCol w:w="1119"/>
        <w:gridCol w:w="1126"/>
        <w:gridCol w:w="1126"/>
        <w:gridCol w:w="1466"/>
      </w:tblGrid>
      <w:tr w:rsidR="0024151C" w:rsidRPr="008C309B" w14:paraId="1CCCB8F9" w14:textId="77777777" w:rsidTr="00860A5E">
        <w:tc>
          <w:tcPr>
            <w:tcW w:w="1167" w:type="pct"/>
            <w:tcBorders>
              <w:top w:val="single" w:sz="4" w:space="0" w:color="auto"/>
            </w:tcBorders>
          </w:tcPr>
          <w:p w14:paraId="0B6CEE16" w14:textId="77777777" w:rsidR="0024151C" w:rsidRDefault="0024151C" w:rsidP="00860A5E">
            <w:pPr>
              <w:spacing w:line="360" w:lineRule="auto"/>
              <w:jc w:val="right"/>
              <w:rPr>
                <w:rFonts w:ascii="Times New Roman" w:hAnsi="Times New Roman" w:cs="Times New Roman"/>
                <w:sz w:val="20"/>
                <w:szCs w:val="20"/>
              </w:rPr>
            </w:pPr>
          </w:p>
        </w:tc>
        <w:tc>
          <w:tcPr>
            <w:tcW w:w="535" w:type="pct"/>
            <w:tcBorders>
              <w:top w:val="single" w:sz="4" w:space="0" w:color="auto"/>
            </w:tcBorders>
          </w:tcPr>
          <w:p w14:paraId="6CF679F6" w14:textId="77777777" w:rsidR="0024151C" w:rsidRDefault="0024151C" w:rsidP="00860A5E">
            <w:pPr>
              <w:spacing w:line="360" w:lineRule="auto"/>
              <w:jc w:val="center"/>
              <w:rPr>
                <w:rFonts w:ascii="Times New Roman" w:hAnsi="Times New Roman" w:cs="Times New Roman"/>
                <w:sz w:val="20"/>
                <w:szCs w:val="20"/>
              </w:rPr>
            </w:pPr>
            <w:r w:rsidRPr="00731292">
              <w:rPr>
                <w:rFonts w:ascii="Times New Roman" w:hAnsi="Times New Roman" w:cs="Times New Roman"/>
                <w:b/>
                <w:bCs/>
                <w:sz w:val="20"/>
                <w:szCs w:val="20"/>
              </w:rPr>
              <w:t>B</w:t>
            </w:r>
          </w:p>
        </w:tc>
        <w:tc>
          <w:tcPr>
            <w:tcW w:w="619" w:type="pct"/>
            <w:tcBorders>
              <w:top w:val="single" w:sz="4" w:space="0" w:color="auto"/>
            </w:tcBorders>
          </w:tcPr>
          <w:p w14:paraId="46B1C682" w14:textId="77777777" w:rsidR="0024151C" w:rsidRDefault="0024151C" w:rsidP="00860A5E">
            <w:pPr>
              <w:spacing w:line="360" w:lineRule="auto"/>
              <w:jc w:val="center"/>
              <w:rPr>
                <w:rFonts w:ascii="Times New Roman" w:hAnsi="Times New Roman" w:cs="Times New Roman"/>
                <w:sz w:val="20"/>
                <w:szCs w:val="20"/>
              </w:rPr>
            </w:pPr>
            <w:r w:rsidRPr="00731292">
              <w:rPr>
                <w:rFonts w:ascii="Times New Roman" w:hAnsi="Times New Roman" w:cs="Times New Roman"/>
                <w:b/>
                <w:bCs/>
                <w:sz w:val="20"/>
                <w:szCs w:val="20"/>
              </w:rPr>
              <w:t>S.E.</w:t>
            </w:r>
          </w:p>
        </w:tc>
        <w:tc>
          <w:tcPr>
            <w:tcW w:w="620" w:type="pct"/>
            <w:tcBorders>
              <w:top w:val="single" w:sz="4" w:space="0" w:color="auto"/>
            </w:tcBorders>
          </w:tcPr>
          <w:p w14:paraId="2D1931AF" w14:textId="77777777" w:rsidR="0024151C" w:rsidRDefault="0024151C" w:rsidP="00860A5E">
            <w:pPr>
              <w:spacing w:line="360" w:lineRule="auto"/>
              <w:jc w:val="center"/>
              <w:rPr>
                <w:rFonts w:ascii="Times New Roman" w:hAnsi="Times New Roman" w:cs="Times New Roman"/>
                <w:sz w:val="20"/>
                <w:szCs w:val="20"/>
              </w:rPr>
            </w:pPr>
            <w:r w:rsidRPr="00731292">
              <w:rPr>
                <w:rFonts w:ascii="Times New Roman" w:hAnsi="Times New Roman" w:cs="Times New Roman"/>
                <w:b/>
                <w:bCs/>
                <w:sz w:val="20"/>
                <w:szCs w:val="20"/>
              </w:rPr>
              <w:t>Wald</w:t>
            </w:r>
          </w:p>
        </w:tc>
        <w:tc>
          <w:tcPr>
            <w:tcW w:w="624" w:type="pct"/>
            <w:tcBorders>
              <w:top w:val="single" w:sz="4" w:space="0" w:color="auto"/>
            </w:tcBorders>
          </w:tcPr>
          <w:p w14:paraId="3A93D2DA" w14:textId="77777777" w:rsidR="0024151C" w:rsidRDefault="0024151C" w:rsidP="00860A5E">
            <w:pPr>
              <w:spacing w:line="360" w:lineRule="auto"/>
              <w:jc w:val="center"/>
              <w:rPr>
                <w:rFonts w:ascii="Times New Roman" w:hAnsi="Times New Roman" w:cs="Times New Roman"/>
                <w:sz w:val="20"/>
                <w:szCs w:val="20"/>
              </w:rPr>
            </w:pPr>
            <w:proofErr w:type="spellStart"/>
            <w:r w:rsidRPr="00731292">
              <w:rPr>
                <w:rFonts w:ascii="Times New Roman" w:hAnsi="Times New Roman" w:cs="Times New Roman"/>
                <w:b/>
                <w:bCs/>
                <w:sz w:val="20"/>
                <w:szCs w:val="20"/>
              </w:rPr>
              <w:t>df</w:t>
            </w:r>
            <w:proofErr w:type="spellEnd"/>
          </w:p>
        </w:tc>
        <w:tc>
          <w:tcPr>
            <w:tcW w:w="624" w:type="pct"/>
            <w:tcBorders>
              <w:top w:val="single" w:sz="4" w:space="0" w:color="auto"/>
            </w:tcBorders>
          </w:tcPr>
          <w:p w14:paraId="540CCB96" w14:textId="77777777" w:rsidR="0024151C" w:rsidRDefault="0024151C" w:rsidP="00860A5E">
            <w:pPr>
              <w:spacing w:line="360" w:lineRule="auto"/>
              <w:jc w:val="center"/>
              <w:rPr>
                <w:rFonts w:ascii="Times New Roman" w:hAnsi="Times New Roman" w:cs="Times New Roman"/>
                <w:sz w:val="20"/>
                <w:szCs w:val="20"/>
              </w:rPr>
            </w:pPr>
            <w:r w:rsidRPr="00731292">
              <w:rPr>
                <w:rFonts w:ascii="Times New Roman" w:hAnsi="Times New Roman" w:cs="Times New Roman"/>
                <w:b/>
                <w:bCs/>
                <w:sz w:val="20"/>
                <w:szCs w:val="20"/>
              </w:rPr>
              <w:t>Sig.</w:t>
            </w:r>
          </w:p>
        </w:tc>
        <w:tc>
          <w:tcPr>
            <w:tcW w:w="812" w:type="pct"/>
            <w:tcBorders>
              <w:top w:val="single" w:sz="4" w:space="0" w:color="auto"/>
            </w:tcBorders>
          </w:tcPr>
          <w:p w14:paraId="09EB23E5" w14:textId="77777777" w:rsidR="0024151C" w:rsidRDefault="0024151C" w:rsidP="00860A5E">
            <w:pPr>
              <w:spacing w:line="360" w:lineRule="auto"/>
              <w:jc w:val="center"/>
              <w:rPr>
                <w:rFonts w:ascii="Times New Roman" w:hAnsi="Times New Roman" w:cs="Times New Roman"/>
                <w:sz w:val="20"/>
                <w:szCs w:val="20"/>
              </w:rPr>
            </w:pPr>
            <w:r w:rsidRPr="00731292">
              <w:rPr>
                <w:rFonts w:ascii="Times New Roman" w:hAnsi="Times New Roman" w:cs="Times New Roman"/>
                <w:b/>
                <w:bCs/>
                <w:sz w:val="20"/>
                <w:szCs w:val="20"/>
              </w:rPr>
              <w:t>Exp(B)</w:t>
            </w:r>
          </w:p>
        </w:tc>
      </w:tr>
      <w:tr w:rsidR="0024151C" w:rsidRPr="008C309B" w14:paraId="72CF4112" w14:textId="77777777" w:rsidTr="00860A5E">
        <w:tc>
          <w:tcPr>
            <w:tcW w:w="5000" w:type="pct"/>
            <w:gridSpan w:val="7"/>
            <w:tcBorders>
              <w:top w:val="single" w:sz="4" w:space="0" w:color="auto"/>
            </w:tcBorders>
          </w:tcPr>
          <w:p w14:paraId="74E0E572"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Language and Communication</w:t>
            </w:r>
          </w:p>
        </w:tc>
      </w:tr>
      <w:tr w:rsidR="0024151C" w:rsidRPr="008C309B" w14:paraId="70337DD4" w14:textId="77777777" w:rsidTr="00860A5E">
        <w:tc>
          <w:tcPr>
            <w:tcW w:w="1167" w:type="pct"/>
            <w:tcBorders>
              <w:top w:val="single" w:sz="4" w:space="0" w:color="auto"/>
            </w:tcBorders>
          </w:tcPr>
          <w:p w14:paraId="140036B8"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 xml:space="preserve">Rating </w:t>
            </w:r>
            <w:r w:rsidRPr="008C309B">
              <w:rPr>
                <w:rFonts w:ascii="Times New Roman" w:hAnsi="Times New Roman" w:cs="Times New Roman"/>
                <w:sz w:val="20"/>
                <w:szCs w:val="20"/>
              </w:rPr>
              <w:t>Good (indicator)</w:t>
            </w:r>
          </w:p>
        </w:tc>
        <w:tc>
          <w:tcPr>
            <w:tcW w:w="535" w:type="pct"/>
            <w:tcBorders>
              <w:top w:val="single" w:sz="4" w:space="0" w:color="auto"/>
            </w:tcBorders>
          </w:tcPr>
          <w:p w14:paraId="673FE8F7"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19" w:type="pct"/>
            <w:tcBorders>
              <w:top w:val="single" w:sz="4" w:space="0" w:color="auto"/>
            </w:tcBorders>
          </w:tcPr>
          <w:p w14:paraId="19D92772"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20" w:type="pct"/>
            <w:tcBorders>
              <w:top w:val="single" w:sz="4" w:space="0" w:color="auto"/>
            </w:tcBorders>
          </w:tcPr>
          <w:p w14:paraId="3ACB007A"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24" w:type="pct"/>
            <w:tcBorders>
              <w:top w:val="single" w:sz="4" w:space="0" w:color="auto"/>
            </w:tcBorders>
          </w:tcPr>
          <w:p w14:paraId="18DE2DC7"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24" w:type="pct"/>
            <w:tcBorders>
              <w:top w:val="single" w:sz="4" w:space="0" w:color="auto"/>
            </w:tcBorders>
          </w:tcPr>
          <w:p w14:paraId="1E8EDC86"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12" w:type="pct"/>
            <w:tcBorders>
              <w:top w:val="single" w:sz="4" w:space="0" w:color="auto"/>
            </w:tcBorders>
          </w:tcPr>
          <w:p w14:paraId="69AEC11E"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51C" w:rsidRPr="008C309B" w14:paraId="7251D869" w14:textId="77777777" w:rsidTr="00860A5E">
        <w:tc>
          <w:tcPr>
            <w:tcW w:w="1167" w:type="pct"/>
            <w:tcBorders>
              <w:bottom w:val="single" w:sz="4" w:space="0" w:color="auto"/>
            </w:tcBorders>
          </w:tcPr>
          <w:p w14:paraId="026F175E"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 xml:space="preserve">Rating </w:t>
            </w:r>
            <w:r w:rsidRPr="008C309B">
              <w:rPr>
                <w:rFonts w:ascii="Times New Roman" w:hAnsi="Times New Roman" w:cs="Times New Roman"/>
                <w:sz w:val="20"/>
                <w:szCs w:val="20"/>
              </w:rPr>
              <w:t>Outstanding</w:t>
            </w:r>
          </w:p>
        </w:tc>
        <w:tc>
          <w:tcPr>
            <w:tcW w:w="535" w:type="pct"/>
            <w:tcBorders>
              <w:bottom w:val="single" w:sz="4" w:space="0" w:color="auto"/>
            </w:tcBorders>
          </w:tcPr>
          <w:p w14:paraId="7AE0339B"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1.619</w:t>
            </w:r>
          </w:p>
        </w:tc>
        <w:tc>
          <w:tcPr>
            <w:tcW w:w="619" w:type="pct"/>
            <w:tcBorders>
              <w:bottom w:val="single" w:sz="4" w:space="0" w:color="auto"/>
            </w:tcBorders>
          </w:tcPr>
          <w:p w14:paraId="0628C5F0"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.615</w:t>
            </w:r>
          </w:p>
        </w:tc>
        <w:tc>
          <w:tcPr>
            <w:tcW w:w="620" w:type="pct"/>
            <w:tcBorders>
              <w:bottom w:val="single" w:sz="4" w:space="0" w:color="auto"/>
            </w:tcBorders>
          </w:tcPr>
          <w:p w14:paraId="653E3FB5"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6.937</w:t>
            </w:r>
          </w:p>
        </w:tc>
        <w:tc>
          <w:tcPr>
            <w:tcW w:w="624" w:type="pct"/>
            <w:tcBorders>
              <w:bottom w:val="single" w:sz="4" w:space="0" w:color="auto"/>
            </w:tcBorders>
          </w:tcPr>
          <w:p w14:paraId="201EF373"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4" w:type="pct"/>
            <w:tcBorders>
              <w:bottom w:val="single" w:sz="4" w:space="0" w:color="auto"/>
            </w:tcBorders>
          </w:tcPr>
          <w:p w14:paraId="5E6E3D72" w14:textId="77777777" w:rsidR="0024151C" w:rsidRPr="00556284" w:rsidRDefault="0024151C" w:rsidP="00860A5E">
            <w:pPr>
              <w:spacing w:line="360" w:lineRule="auto"/>
              <w:jc w:val="center"/>
              <w:rPr>
                <w:rFonts w:ascii="Times New Roman" w:hAnsi="Times New Roman" w:cs="Times New Roman"/>
                <w:b/>
                <w:bCs/>
                <w:sz w:val="20"/>
                <w:szCs w:val="20"/>
              </w:rPr>
            </w:pPr>
            <w:r w:rsidRPr="00556284">
              <w:rPr>
                <w:rFonts w:ascii="Times New Roman" w:hAnsi="Times New Roman" w:cs="Times New Roman"/>
                <w:b/>
                <w:bCs/>
                <w:sz w:val="20"/>
                <w:szCs w:val="20"/>
              </w:rPr>
              <w:t>.008</w:t>
            </w:r>
            <w:r>
              <w:rPr>
                <w:rFonts w:ascii="Times New Roman" w:hAnsi="Times New Roman" w:cs="Times New Roman"/>
                <w:b/>
                <w:bCs/>
                <w:sz w:val="20"/>
                <w:szCs w:val="20"/>
              </w:rPr>
              <w:t>*</w:t>
            </w:r>
          </w:p>
        </w:tc>
        <w:tc>
          <w:tcPr>
            <w:tcW w:w="812" w:type="pct"/>
            <w:tcBorders>
              <w:bottom w:val="single" w:sz="4" w:space="0" w:color="auto"/>
            </w:tcBorders>
          </w:tcPr>
          <w:p w14:paraId="463820DF"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5.046</w:t>
            </w:r>
          </w:p>
        </w:tc>
      </w:tr>
      <w:tr w:rsidR="0024151C" w:rsidRPr="008C309B" w14:paraId="0D138431" w14:textId="77777777" w:rsidTr="00860A5E">
        <w:tc>
          <w:tcPr>
            <w:tcW w:w="5000" w:type="pct"/>
            <w:gridSpan w:val="7"/>
            <w:tcBorders>
              <w:top w:val="single" w:sz="4" w:space="0" w:color="auto"/>
              <w:bottom w:val="single" w:sz="4" w:space="0" w:color="auto"/>
            </w:tcBorders>
          </w:tcPr>
          <w:p w14:paraId="48E82656"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Nutritious meals</w:t>
            </w:r>
          </w:p>
        </w:tc>
      </w:tr>
      <w:tr w:rsidR="0024151C" w:rsidRPr="008C309B" w14:paraId="48995F3B" w14:textId="77777777" w:rsidTr="00860A5E">
        <w:tc>
          <w:tcPr>
            <w:tcW w:w="1167" w:type="pct"/>
            <w:tcBorders>
              <w:top w:val="single" w:sz="4" w:space="0" w:color="auto"/>
            </w:tcBorders>
          </w:tcPr>
          <w:p w14:paraId="40C30233"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 xml:space="preserve">Rating </w:t>
            </w:r>
            <w:r w:rsidRPr="008C309B">
              <w:rPr>
                <w:rFonts w:ascii="Times New Roman" w:hAnsi="Times New Roman" w:cs="Times New Roman"/>
                <w:sz w:val="20"/>
                <w:szCs w:val="20"/>
              </w:rPr>
              <w:t>Good (indicator)</w:t>
            </w:r>
          </w:p>
        </w:tc>
        <w:tc>
          <w:tcPr>
            <w:tcW w:w="535" w:type="pct"/>
            <w:tcBorders>
              <w:top w:val="single" w:sz="4" w:space="0" w:color="auto"/>
            </w:tcBorders>
          </w:tcPr>
          <w:p w14:paraId="1438336D"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19" w:type="pct"/>
            <w:tcBorders>
              <w:top w:val="single" w:sz="4" w:space="0" w:color="auto"/>
            </w:tcBorders>
          </w:tcPr>
          <w:p w14:paraId="4B19885B"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20" w:type="pct"/>
            <w:tcBorders>
              <w:top w:val="single" w:sz="4" w:space="0" w:color="auto"/>
            </w:tcBorders>
          </w:tcPr>
          <w:p w14:paraId="2D90E7E5"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24" w:type="pct"/>
            <w:tcBorders>
              <w:top w:val="single" w:sz="4" w:space="0" w:color="auto"/>
            </w:tcBorders>
          </w:tcPr>
          <w:p w14:paraId="2B1D180E"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24" w:type="pct"/>
            <w:tcBorders>
              <w:top w:val="single" w:sz="4" w:space="0" w:color="auto"/>
            </w:tcBorders>
          </w:tcPr>
          <w:p w14:paraId="16309F17"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12" w:type="pct"/>
            <w:tcBorders>
              <w:top w:val="single" w:sz="4" w:space="0" w:color="auto"/>
            </w:tcBorders>
          </w:tcPr>
          <w:p w14:paraId="6253EC34"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51C" w:rsidRPr="008C309B" w14:paraId="5EDF6E12" w14:textId="77777777" w:rsidTr="00860A5E">
        <w:tc>
          <w:tcPr>
            <w:tcW w:w="1167" w:type="pct"/>
          </w:tcPr>
          <w:p w14:paraId="3EE73A31"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 xml:space="preserve">Rating </w:t>
            </w:r>
            <w:r w:rsidRPr="008C309B">
              <w:rPr>
                <w:rFonts w:ascii="Times New Roman" w:hAnsi="Times New Roman" w:cs="Times New Roman"/>
                <w:sz w:val="20"/>
                <w:szCs w:val="20"/>
              </w:rPr>
              <w:t>Outstanding</w:t>
            </w:r>
          </w:p>
        </w:tc>
        <w:tc>
          <w:tcPr>
            <w:tcW w:w="535" w:type="pct"/>
          </w:tcPr>
          <w:p w14:paraId="47B048E2"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-1.431</w:t>
            </w:r>
          </w:p>
        </w:tc>
        <w:tc>
          <w:tcPr>
            <w:tcW w:w="619" w:type="pct"/>
          </w:tcPr>
          <w:p w14:paraId="50E8F332"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.467</w:t>
            </w:r>
          </w:p>
        </w:tc>
        <w:tc>
          <w:tcPr>
            <w:tcW w:w="620" w:type="pct"/>
          </w:tcPr>
          <w:p w14:paraId="13C6B0FD"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9.376</w:t>
            </w:r>
          </w:p>
        </w:tc>
        <w:tc>
          <w:tcPr>
            <w:tcW w:w="624" w:type="pct"/>
          </w:tcPr>
          <w:p w14:paraId="48809BFF"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4" w:type="pct"/>
          </w:tcPr>
          <w:p w14:paraId="08ED676C" w14:textId="77777777" w:rsidR="0024151C" w:rsidRPr="007E31D9" w:rsidRDefault="0024151C" w:rsidP="00860A5E">
            <w:pPr>
              <w:spacing w:line="360" w:lineRule="auto"/>
              <w:jc w:val="center"/>
              <w:rPr>
                <w:rFonts w:ascii="Times New Roman" w:hAnsi="Times New Roman" w:cs="Times New Roman"/>
                <w:b/>
                <w:bCs/>
                <w:sz w:val="20"/>
                <w:szCs w:val="20"/>
              </w:rPr>
            </w:pPr>
            <w:r w:rsidRPr="007E31D9">
              <w:rPr>
                <w:rFonts w:ascii="Times New Roman" w:hAnsi="Times New Roman" w:cs="Times New Roman"/>
                <w:b/>
                <w:bCs/>
                <w:sz w:val="20"/>
                <w:szCs w:val="20"/>
              </w:rPr>
              <w:t>.002</w:t>
            </w:r>
            <w:r>
              <w:rPr>
                <w:rFonts w:ascii="Times New Roman" w:hAnsi="Times New Roman" w:cs="Times New Roman"/>
                <w:b/>
                <w:bCs/>
                <w:sz w:val="20"/>
                <w:szCs w:val="20"/>
              </w:rPr>
              <w:t>*</w:t>
            </w:r>
          </w:p>
        </w:tc>
        <w:tc>
          <w:tcPr>
            <w:tcW w:w="812" w:type="pct"/>
          </w:tcPr>
          <w:p w14:paraId="16A54F49"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.239</w:t>
            </w:r>
          </w:p>
        </w:tc>
      </w:tr>
      <w:tr w:rsidR="0024151C" w:rsidRPr="008C309B" w14:paraId="79531C86" w14:textId="77777777" w:rsidTr="00860A5E">
        <w:tc>
          <w:tcPr>
            <w:tcW w:w="1167" w:type="pct"/>
          </w:tcPr>
          <w:p w14:paraId="3C8E9E7A"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Least deprived (indicator)</w:t>
            </w:r>
          </w:p>
        </w:tc>
        <w:tc>
          <w:tcPr>
            <w:tcW w:w="535" w:type="pct"/>
          </w:tcPr>
          <w:p w14:paraId="4662846A"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19" w:type="pct"/>
          </w:tcPr>
          <w:p w14:paraId="4C7EA508"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20" w:type="pct"/>
          </w:tcPr>
          <w:p w14:paraId="318E0B89"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8.243</w:t>
            </w:r>
          </w:p>
        </w:tc>
        <w:tc>
          <w:tcPr>
            <w:tcW w:w="624" w:type="pct"/>
          </w:tcPr>
          <w:p w14:paraId="315D4244"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24" w:type="pct"/>
          </w:tcPr>
          <w:p w14:paraId="61C3E6B8" w14:textId="77777777" w:rsidR="0024151C" w:rsidRPr="007E31D9" w:rsidRDefault="0024151C" w:rsidP="00860A5E">
            <w:pPr>
              <w:spacing w:line="360" w:lineRule="auto"/>
              <w:jc w:val="center"/>
              <w:rPr>
                <w:rFonts w:ascii="Times New Roman" w:hAnsi="Times New Roman" w:cs="Times New Roman"/>
                <w:b/>
                <w:bCs/>
                <w:sz w:val="20"/>
                <w:szCs w:val="20"/>
              </w:rPr>
            </w:pPr>
            <w:r w:rsidRPr="007E31D9">
              <w:rPr>
                <w:rFonts w:ascii="Times New Roman" w:hAnsi="Times New Roman" w:cs="Times New Roman"/>
                <w:b/>
                <w:bCs/>
                <w:sz w:val="20"/>
                <w:szCs w:val="20"/>
              </w:rPr>
              <w:t>.016</w:t>
            </w:r>
            <w:r>
              <w:rPr>
                <w:rFonts w:ascii="Times New Roman" w:hAnsi="Times New Roman" w:cs="Times New Roman"/>
                <w:b/>
                <w:bCs/>
                <w:sz w:val="20"/>
                <w:szCs w:val="20"/>
              </w:rPr>
              <w:t>*</w:t>
            </w:r>
          </w:p>
        </w:tc>
        <w:tc>
          <w:tcPr>
            <w:tcW w:w="812" w:type="pct"/>
          </w:tcPr>
          <w:p w14:paraId="33770DA4"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51C" w:rsidRPr="008C309B" w14:paraId="1A3638B7" w14:textId="77777777" w:rsidTr="00860A5E">
        <w:tc>
          <w:tcPr>
            <w:tcW w:w="1167" w:type="pct"/>
          </w:tcPr>
          <w:p w14:paraId="047A399E"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Mid-range deprivation</w:t>
            </w:r>
          </w:p>
        </w:tc>
        <w:tc>
          <w:tcPr>
            <w:tcW w:w="535" w:type="pct"/>
          </w:tcPr>
          <w:p w14:paraId="60011C77"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-.860</w:t>
            </w:r>
          </w:p>
        </w:tc>
        <w:tc>
          <w:tcPr>
            <w:tcW w:w="619" w:type="pct"/>
          </w:tcPr>
          <w:p w14:paraId="25ADF8AB"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.569</w:t>
            </w:r>
          </w:p>
        </w:tc>
        <w:tc>
          <w:tcPr>
            <w:tcW w:w="620" w:type="pct"/>
          </w:tcPr>
          <w:p w14:paraId="1E298021"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2.283</w:t>
            </w:r>
          </w:p>
        </w:tc>
        <w:tc>
          <w:tcPr>
            <w:tcW w:w="624" w:type="pct"/>
          </w:tcPr>
          <w:p w14:paraId="39253AD2"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4" w:type="pct"/>
          </w:tcPr>
          <w:p w14:paraId="644E530B"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.131</w:t>
            </w:r>
          </w:p>
        </w:tc>
        <w:tc>
          <w:tcPr>
            <w:tcW w:w="812" w:type="pct"/>
          </w:tcPr>
          <w:p w14:paraId="2BD4B526"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.423</w:t>
            </w:r>
          </w:p>
        </w:tc>
      </w:tr>
      <w:tr w:rsidR="0024151C" w:rsidRPr="008C309B" w14:paraId="0AB269FA" w14:textId="77777777" w:rsidTr="00860A5E">
        <w:tc>
          <w:tcPr>
            <w:tcW w:w="1167" w:type="pct"/>
            <w:tcBorders>
              <w:bottom w:val="single" w:sz="4" w:space="0" w:color="auto"/>
            </w:tcBorders>
          </w:tcPr>
          <w:p w14:paraId="2D2A8A04"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Most deprived</w:t>
            </w:r>
          </w:p>
        </w:tc>
        <w:tc>
          <w:tcPr>
            <w:tcW w:w="535" w:type="pct"/>
            <w:tcBorders>
              <w:bottom w:val="single" w:sz="4" w:space="0" w:color="auto"/>
            </w:tcBorders>
          </w:tcPr>
          <w:p w14:paraId="53FD8482"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.721</w:t>
            </w:r>
          </w:p>
        </w:tc>
        <w:tc>
          <w:tcPr>
            <w:tcW w:w="619" w:type="pct"/>
            <w:tcBorders>
              <w:bottom w:val="single" w:sz="4" w:space="0" w:color="auto"/>
            </w:tcBorders>
          </w:tcPr>
          <w:p w14:paraId="3FD14CE3"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.529</w:t>
            </w:r>
          </w:p>
        </w:tc>
        <w:tc>
          <w:tcPr>
            <w:tcW w:w="620" w:type="pct"/>
            <w:tcBorders>
              <w:bottom w:val="single" w:sz="4" w:space="0" w:color="auto"/>
            </w:tcBorders>
          </w:tcPr>
          <w:p w14:paraId="5B7F7C40"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1.931</w:t>
            </w:r>
          </w:p>
        </w:tc>
        <w:tc>
          <w:tcPr>
            <w:tcW w:w="624" w:type="pct"/>
            <w:tcBorders>
              <w:bottom w:val="single" w:sz="4" w:space="0" w:color="auto"/>
            </w:tcBorders>
          </w:tcPr>
          <w:p w14:paraId="44CE90A5"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4" w:type="pct"/>
            <w:tcBorders>
              <w:bottom w:val="single" w:sz="4" w:space="0" w:color="auto"/>
            </w:tcBorders>
          </w:tcPr>
          <w:p w14:paraId="438FEB46"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.165</w:t>
            </w:r>
          </w:p>
        </w:tc>
        <w:tc>
          <w:tcPr>
            <w:tcW w:w="812" w:type="pct"/>
            <w:tcBorders>
              <w:bottom w:val="single" w:sz="4" w:space="0" w:color="auto"/>
            </w:tcBorders>
          </w:tcPr>
          <w:p w14:paraId="0341B466"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2.057</w:t>
            </w:r>
          </w:p>
        </w:tc>
      </w:tr>
      <w:tr w:rsidR="0024151C" w:rsidRPr="008C309B" w14:paraId="6146F4DF" w14:textId="77777777" w:rsidTr="00860A5E">
        <w:tc>
          <w:tcPr>
            <w:tcW w:w="5000" w:type="pct"/>
            <w:gridSpan w:val="7"/>
            <w:tcBorders>
              <w:top w:val="single" w:sz="4" w:space="0" w:color="auto"/>
              <w:bottom w:val="single" w:sz="4" w:space="0" w:color="auto"/>
            </w:tcBorders>
          </w:tcPr>
          <w:p w14:paraId="799842C8"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Hygiene habits</w:t>
            </w:r>
          </w:p>
        </w:tc>
      </w:tr>
      <w:tr w:rsidR="0024151C" w:rsidRPr="008C309B" w14:paraId="3495BF6A" w14:textId="77777777" w:rsidTr="00860A5E">
        <w:tc>
          <w:tcPr>
            <w:tcW w:w="1167" w:type="pct"/>
            <w:tcBorders>
              <w:top w:val="single" w:sz="4" w:space="0" w:color="auto"/>
            </w:tcBorders>
          </w:tcPr>
          <w:p w14:paraId="7A2CF43D"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 xml:space="preserve">Rating </w:t>
            </w:r>
            <w:r w:rsidRPr="008C309B">
              <w:rPr>
                <w:rFonts w:ascii="Times New Roman" w:hAnsi="Times New Roman" w:cs="Times New Roman"/>
                <w:sz w:val="20"/>
                <w:szCs w:val="20"/>
              </w:rPr>
              <w:t>Good (indicator)</w:t>
            </w:r>
          </w:p>
        </w:tc>
        <w:tc>
          <w:tcPr>
            <w:tcW w:w="535" w:type="pct"/>
            <w:tcBorders>
              <w:top w:val="single" w:sz="4" w:space="0" w:color="auto"/>
            </w:tcBorders>
          </w:tcPr>
          <w:p w14:paraId="29A2B136"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19" w:type="pct"/>
            <w:tcBorders>
              <w:top w:val="single" w:sz="4" w:space="0" w:color="auto"/>
            </w:tcBorders>
          </w:tcPr>
          <w:p w14:paraId="61753191"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20" w:type="pct"/>
            <w:tcBorders>
              <w:top w:val="single" w:sz="4" w:space="0" w:color="auto"/>
            </w:tcBorders>
          </w:tcPr>
          <w:p w14:paraId="67FB766B"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24" w:type="pct"/>
            <w:tcBorders>
              <w:top w:val="single" w:sz="4" w:space="0" w:color="auto"/>
            </w:tcBorders>
          </w:tcPr>
          <w:p w14:paraId="34FAD28B"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24" w:type="pct"/>
            <w:tcBorders>
              <w:top w:val="single" w:sz="4" w:space="0" w:color="auto"/>
            </w:tcBorders>
          </w:tcPr>
          <w:p w14:paraId="156BF903"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12" w:type="pct"/>
            <w:tcBorders>
              <w:top w:val="single" w:sz="4" w:space="0" w:color="auto"/>
            </w:tcBorders>
          </w:tcPr>
          <w:p w14:paraId="6A3CABBF"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51C" w:rsidRPr="008C309B" w14:paraId="7084002A" w14:textId="77777777" w:rsidTr="00860A5E">
        <w:tc>
          <w:tcPr>
            <w:tcW w:w="1167" w:type="pct"/>
          </w:tcPr>
          <w:p w14:paraId="6FDD171A"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 xml:space="preserve">Rating </w:t>
            </w:r>
            <w:r w:rsidRPr="008C309B">
              <w:rPr>
                <w:rFonts w:ascii="Times New Roman" w:hAnsi="Times New Roman" w:cs="Times New Roman"/>
                <w:sz w:val="20"/>
                <w:szCs w:val="20"/>
              </w:rPr>
              <w:t>Outstanding</w:t>
            </w:r>
          </w:p>
        </w:tc>
        <w:tc>
          <w:tcPr>
            <w:tcW w:w="535" w:type="pct"/>
          </w:tcPr>
          <w:p w14:paraId="0FCC393C"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1.839</w:t>
            </w:r>
          </w:p>
        </w:tc>
        <w:tc>
          <w:tcPr>
            <w:tcW w:w="619" w:type="pct"/>
          </w:tcPr>
          <w:p w14:paraId="28BC5EC8"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.686</w:t>
            </w:r>
          </w:p>
        </w:tc>
        <w:tc>
          <w:tcPr>
            <w:tcW w:w="620" w:type="pct"/>
          </w:tcPr>
          <w:p w14:paraId="5D8CEA08"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7.189</w:t>
            </w:r>
          </w:p>
        </w:tc>
        <w:tc>
          <w:tcPr>
            <w:tcW w:w="624" w:type="pct"/>
          </w:tcPr>
          <w:p w14:paraId="01FB2AC6"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4" w:type="pct"/>
          </w:tcPr>
          <w:p w14:paraId="1BA496B1" w14:textId="77777777" w:rsidR="0024151C" w:rsidRPr="00430C97" w:rsidRDefault="0024151C" w:rsidP="00860A5E">
            <w:pPr>
              <w:spacing w:line="360" w:lineRule="auto"/>
              <w:jc w:val="center"/>
              <w:rPr>
                <w:rFonts w:ascii="Times New Roman" w:hAnsi="Times New Roman" w:cs="Times New Roman"/>
                <w:b/>
                <w:bCs/>
                <w:sz w:val="20"/>
                <w:szCs w:val="20"/>
              </w:rPr>
            </w:pPr>
            <w:r w:rsidRPr="00430C97">
              <w:rPr>
                <w:rFonts w:ascii="Times New Roman" w:hAnsi="Times New Roman" w:cs="Times New Roman"/>
                <w:b/>
                <w:bCs/>
                <w:sz w:val="20"/>
                <w:szCs w:val="20"/>
              </w:rPr>
              <w:t>.007</w:t>
            </w:r>
            <w:r>
              <w:rPr>
                <w:rFonts w:ascii="Times New Roman" w:hAnsi="Times New Roman" w:cs="Times New Roman"/>
                <w:b/>
                <w:bCs/>
                <w:sz w:val="20"/>
                <w:szCs w:val="20"/>
              </w:rPr>
              <w:t>*</w:t>
            </w:r>
          </w:p>
        </w:tc>
        <w:tc>
          <w:tcPr>
            <w:tcW w:w="812" w:type="pct"/>
          </w:tcPr>
          <w:p w14:paraId="1435D6F4"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6.291</w:t>
            </w:r>
          </w:p>
        </w:tc>
      </w:tr>
      <w:tr w:rsidR="0024151C" w:rsidRPr="008C309B" w14:paraId="7B2462D3" w14:textId="77777777" w:rsidTr="00860A5E">
        <w:tc>
          <w:tcPr>
            <w:tcW w:w="1167" w:type="pct"/>
          </w:tcPr>
          <w:p w14:paraId="13074DF0"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Least deprived (indicator)</w:t>
            </w:r>
          </w:p>
        </w:tc>
        <w:tc>
          <w:tcPr>
            <w:tcW w:w="535" w:type="pct"/>
          </w:tcPr>
          <w:p w14:paraId="1A459B46"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19" w:type="pct"/>
          </w:tcPr>
          <w:p w14:paraId="7B6290E9"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20" w:type="pct"/>
          </w:tcPr>
          <w:p w14:paraId="0F5E3B99"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6.155</w:t>
            </w:r>
          </w:p>
        </w:tc>
        <w:tc>
          <w:tcPr>
            <w:tcW w:w="624" w:type="pct"/>
          </w:tcPr>
          <w:p w14:paraId="2D212749"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24" w:type="pct"/>
          </w:tcPr>
          <w:p w14:paraId="6BECF907" w14:textId="77777777" w:rsidR="0024151C" w:rsidRPr="00430C97" w:rsidRDefault="0024151C" w:rsidP="00860A5E">
            <w:pPr>
              <w:spacing w:line="360" w:lineRule="auto"/>
              <w:jc w:val="center"/>
              <w:rPr>
                <w:rFonts w:ascii="Times New Roman" w:hAnsi="Times New Roman" w:cs="Times New Roman"/>
                <w:b/>
                <w:bCs/>
                <w:sz w:val="20"/>
                <w:szCs w:val="20"/>
              </w:rPr>
            </w:pPr>
            <w:r w:rsidRPr="00430C97">
              <w:rPr>
                <w:rFonts w:ascii="Times New Roman" w:hAnsi="Times New Roman" w:cs="Times New Roman"/>
                <w:b/>
                <w:bCs/>
                <w:sz w:val="20"/>
                <w:szCs w:val="20"/>
              </w:rPr>
              <w:t>.046</w:t>
            </w:r>
            <w:r>
              <w:rPr>
                <w:rFonts w:ascii="Times New Roman" w:hAnsi="Times New Roman" w:cs="Times New Roman"/>
                <w:b/>
                <w:bCs/>
                <w:sz w:val="20"/>
                <w:szCs w:val="20"/>
              </w:rPr>
              <w:t>*</w:t>
            </w:r>
          </w:p>
        </w:tc>
        <w:tc>
          <w:tcPr>
            <w:tcW w:w="812" w:type="pct"/>
          </w:tcPr>
          <w:p w14:paraId="7D1A75C1"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51C" w:rsidRPr="008C309B" w14:paraId="5FB27D9E" w14:textId="77777777" w:rsidTr="00860A5E">
        <w:tc>
          <w:tcPr>
            <w:tcW w:w="1167" w:type="pct"/>
          </w:tcPr>
          <w:p w14:paraId="3DF02047"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Mid-range deprivation</w:t>
            </w:r>
          </w:p>
        </w:tc>
        <w:tc>
          <w:tcPr>
            <w:tcW w:w="535" w:type="pct"/>
          </w:tcPr>
          <w:p w14:paraId="401325B9"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-10.736</w:t>
            </w:r>
          </w:p>
        </w:tc>
        <w:tc>
          <w:tcPr>
            <w:tcW w:w="619" w:type="pct"/>
          </w:tcPr>
          <w:p w14:paraId="399B138F"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7103.854</w:t>
            </w:r>
          </w:p>
        </w:tc>
        <w:tc>
          <w:tcPr>
            <w:tcW w:w="620" w:type="pct"/>
          </w:tcPr>
          <w:p w14:paraId="0D4A1744"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624" w:type="pct"/>
          </w:tcPr>
          <w:p w14:paraId="6E6B35A9"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4" w:type="pct"/>
          </w:tcPr>
          <w:p w14:paraId="21F689CF"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.998</w:t>
            </w:r>
          </w:p>
        </w:tc>
        <w:tc>
          <w:tcPr>
            <w:tcW w:w="812" w:type="pct"/>
          </w:tcPr>
          <w:p w14:paraId="0A1195F5"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.000</w:t>
            </w:r>
          </w:p>
        </w:tc>
      </w:tr>
      <w:tr w:rsidR="0024151C" w:rsidRPr="008C309B" w14:paraId="0E17AC7B" w14:textId="77777777" w:rsidTr="00860A5E">
        <w:tc>
          <w:tcPr>
            <w:tcW w:w="1167" w:type="pct"/>
            <w:tcBorders>
              <w:bottom w:val="single" w:sz="4" w:space="0" w:color="auto"/>
            </w:tcBorders>
          </w:tcPr>
          <w:p w14:paraId="5D89F747"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Most deprived</w:t>
            </w:r>
          </w:p>
        </w:tc>
        <w:tc>
          <w:tcPr>
            <w:tcW w:w="535" w:type="pct"/>
            <w:tcBorders>
              <w:bottom w:val="single" w:sz="4" w:space="0" w:color="auto"/>
            </w:tcBorders>
          </w:tcPr>
          <w:p w14:paraId="10E059AE"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-1.706</w:t>
            </w:r>
          </w:p>
        </w:tc>
        <w:tc>
          <w:tcPr>
            <w:tcW w:w="619" w:type="pct"/>
            <w:tcBorders>
              <w:bottom w:val="single" w:sz="4" w:space="0" w:color="auto"/>
            </w:tcBorders>
          </w:tcPr>
          <w:p w14:paraId="09DD177F"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.688</w:t>
            </w:r>
          </w:p>
        </w:tc>
        <w:tc>
          <w:tcPr>
            <w:tcW w:w="620" w:type="pct"/>
            <w:tcBorders>
              <w:bottom w:val="single" w:sz="4" w:space="0" w:color="auto"/>
            </w:tcBorders>
          </w:tcPr>
          <w:p w14:paraId="01DB07DB"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6.155</w:t>
            </w:r>
          </w:p>
        </w:tc>
        <w:tc>
          <w:tcPr>
            <w:tcW w:w="624" w:type="pct"/>
            <w:tcBorders>
              <w:bottom w:val="single" w:sz="4" w:space="0" w:color="auto"/>
            </w:tcBorders>
          </w:tcPr>
          <w:p w14:paraId="4AC9102F"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4" w:type="pct"/>
            <w:tcBorders>
              <w:bottom w:val="single" w:sz="4" w:space="0" w:color="auto"/>
            </w:tcBorders>
          </w:tcPr>
          <w:p w14:paraId="1E7EBAB0" w14:textId="77777777" w:rsidR="0024151C" w:rsidRPr="00430C97" w:rsidRDefault="0024151C" w:rsidP="00860A5E">
            <w:pPr>
              <w:spacing w:line="360" w:lineRule="auto"/>
              <w:jc w:val="center"/>
              <w:rPr>
                <w:rFonts w:ascii="Times New Roman" w:hAnsi="Times New Roman" w:cs="Times New Roman"/>
                <w:b/>
                <w:bCs/>
                <w:sz w:val="20"/>
                <w:szCs w:val="20"/>
              </w:rPr>
            </w:pPr>
            <w:r w:rsidRPr="00430C97">
              <w:rPr>
                <w:rFonts w:ascii="Times New Roman" w:hAnsi="Times New Roman" w:cs="Times New Roman"/>
                <w:b/>
                <w:bCs/>
                <w:sz w:val="20"/>
                <w:szCs w:val="20"/>
              </w:rPr>
              <w:t>.013</w:t>
            </w:r>
            <w:r>
              <w:rPr>
                <w:rFonts w:ascii="Times New Roman" w:hAnsi="Times New Roman" w:cs="Times New Roman"/>
                <w:b/>
                <w:bCs/>
                <w:sz w:val="20"/>
                <w:szCs w:val="20"/>
              </w:rPr>
              <w:t>*</w:t>
            </w:r>
          </w:p>
        </w:tc>
        <w:tc>
          <w:tcPr>
            <w:tcW w:w="812" w:type="pct"/>
            <w:tcBorders>
              <w:bottom w:val="single" w:sz="4" w:space="0" w:color="auto"/>
            </w:tcBorders>
          </w:tcPr>
          <w:p w14:paraId="7ECCB3B9"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.182</w:t>
            </w:r>
          </w:p>
        </w:tc>
      </w:tr>
      <w:tr w:rsidR="0024151C" w:rsidRPr="008C309B" w14:paraId="75B7FD44" w14:textId="77777777" w:rsidTr="00860A5E">
        <w:tc>
          <w:tcPr>
            <w:tcW w:w="5000" w:type="pct"/>
            <w:gridSpan w:val="7"/>
            <w:tcBorders>
              <w:top w:val="single" w:sz="4" w:space="0" w:color="auto"/>
              <w:bottom w:val="single" w:sz="4" w:space="0" w:color="auto"/>
            </w:tcBorders>
          </w:tcPr>
          <w:p w14:paraId="3D40B04B"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Independence and Self-care</w:t>
            </w:r>
          </w:p>
        </w:tc>
      </w:tr>
      <w:tr w:rsidR="0024151C" w:rsidRPr="008C309B" w14:paraId="60F2F20C" w14:textId="77777777" w:rsidTr="00860A5E">
        <w:tc>
          <w:tcPr>
            <w:tcW w:w="1167" w:type="pct"/>
            <w:tcBorders>
              <w:top w:val="single" w:sz="4" w:space="0" w:color="auto"/>
            </w:tcBorders>
          </w:tcPr>
          <w:p w14:paraId="2E7C199B"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Least deprived (indicator)</w:t>
            </w:r>
          </w:p>
        </w:tc>
        <w:tc>
          <w:tcPr>
            <w:tcW w:w="535" w:type="pct"/>
            <w:tcBorders>
              <w:top w:val="single" w:sz="4" w:space="0" w:color="auto"/>
            </w:tcBorders>
          </w:tcPr>
          <w:p w14:paraId="69EF2B8B"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19" w:type="pct"/>
            <w:tcBorders>
              <w:top w:val="single" w:sz="4" w:space="0" w:color="auto"/>
            </w:tcBorders>
          </w:tcPr>
          <w:p w14:paraId="17666457"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20" w:type="pct"/>
            <w:tcBorders>
              <w:top w:val="single" w:sz="4" w:space="0" w:color="auto"/>
            </w:tcBorders>
          </w:tcPr>
          <w:p w14:paraId="4E242636"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30.834</w:t>
            </w:r>
          </w:p>
        </w:tc>
        <w:tc>
          <w:tcPr>
            <w:tcW w:w="624" w:type="pct"/>
            <w:tcBorders>
              <w:top w:val="single" w:sz="4" w:space="0" w:color="auto"/>
            </w:tcBorders>
          </w:tcPr>
          <w:p w14:paraId="5BDABFD4"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24" w:type="pct"/>
            <w:tcBorders>
              <w:top w:val="single" w:sz="4" w:space="0" w:color="auto"/>
            </w:tcBorders>
          </w:tcPr>
          <w:p w14:paraId="71FE1C87" w14:textId="77777777" w:rsidR="0024151C" w:rsidRPr="00430C97" w:rsidRDefault="0024151C" w:rsidP="00860A5E">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&lt;.001**</w:t>
            </w:r>
          </w:p>
        </w:tc>
        <w:tc>
          <w:tcPr>
            <w:tcW w:w="812" w:type="pct"/>
            <w:tcBorders>
              <w:top w:val="single" w:sz="4" w:space="0" w:color="auto"/>
            </w:tcBorders>
          </w:tcPr>
          <w:p w14:paraId="3C995231"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51C" w:rsidRPr="008C309B" w14:paraId="7CD3C9C9" w14:textId="77777777" w:rsidTr="00860A5E">
        <w:tc>
          <w:tcPr>
            <w:tcW w:w="1167" w:type="pct"/>
          </w:tcPr>
          <w:p w14:paraId="633CA4CD"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Mid-range deprivation</w:t>
            </w:r>
          </w:p>
        </w:tc>
        <w:tc>
          <w:tcPr>
            <w:tcW w:w="535" w:type="pct"/>
          </w:tcPr>
          <w:p w14:paraId="288B42A3"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-.896</w:t>
            </w:r>
          </w:p>
        </w:tc>
        <w:tc>
          <w:tcPr>
            <w:tcW w:w="619" w:type="pct"/>
          </w:tcPr>
          <w:p w14:paraId="01882BDA"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.631</w:t>
            </w:r>
          </w:p>
        </w:tc>
        <w:tc>
          <w:tcPr>
            <w:tcW w:w="620" w:type="pct"/>
          </w:tcPr>
          <w:p w14:paraId="60070C5B"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2.014</w:t>
            </w:r>
          </w:p>
        </w:tc>
        <w:tc>
          <w:tcPr>
            <w:tcW w:w="624" w:type="pct"/>
          </w:tcPr>
          <w:p w14:paraId="0971E7D0"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4" w:type="pct"/>
          </w:tcPr>
          <w:p w14:paraId="71D6D2F4" w14:textId="77777777" w:rsidR="0024151C" w:rsidRPr="00430C97" w:rsidRDefault="0024151C" w:rsidP="00860A5E">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.156</w:t>
            </w:r>
          </w:p>
        </w:tc>
        <w:tc>
          <w:tcPr>
            <w:tcW w:w="812" w:type="pct"/>
          </w:tcPr>
          <w:p w14:paraId="5967C3EA"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.408</w:t>
            </w:r>
          </w:p>
        </w:tc>
      </w:tr>
      <w:tr w:rsidR="0024151C" w:rsidRPr="008C309B" w14:paraId="5CAEEC78" w14:textId="77777777" w:rsidTr="00860A5E">
        <w:tc>
          <w:tcPr>
            <w:tcW w:w="1167" w:type="pct"/>
            <w:tcBorders>
              <w:bottom w:val="single" w:sz="4" w:space="0" w:color="auto"/>
            </w:tcBorders>
          </w:tcPr>
          <w:p w14:paraId="63F125CB"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Most deprived</w:t>
            </w:r>
          </w:p>
        </w:tc>
        <w:tc>
          <w:tcPr>
            <w:tcW w:w="535" w:type="pct"/>
            <w:tcBorders>
              <w:bottom w:val="single" w:sz="4" w:space="0" w:color="auto"/>
            </w:tcBorders>
          </w:tcPr>
          <w:p w14:paraId="3543CDAA"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2.714</w:t>
            </w:r>
          </w:p>
        </w:tc>
        <w:tc>
          <w:tcPr>
            <w:tcW w:w="619" w:type="pct"/>
            <w:tcBorders>
              <w:bottom w:val="single" w:sz="4" w:space="0" w:color="auto"/>
            </w:tcBorders>
          </w:tcPr>
          <w:p w14:paraId="0535C256"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.618</w:t>
            </w:r>
          </w:p>
        </w:tc>
        <w:tc>
          <w:tcPr>
            <w:tcW w:w="620" w:type="pct"/>
            <w:tcBorders>
              <w:bottom w:val="single" w:sz="4" w:space="0" w:color="auto"/>
            </w:tcBorders>
          </w:tcPr>
          <w:p w14:paraId="7A6D0CF8"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19.303</w:t>
            </w:r>
          </w:p>
        </w:tc>
        <w:tc>
          <w:tcPr>
            <w:tcW w:w="624" w:type="pct"/>
            <w:tcBorders>
              <w:bottom w:val="single" w:sz="4" w:space="0" w:color="auto"/>
            </w:tcBorders>
          </w:tcPr>
          <w:p w14:paraId="44977AFB"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4" w:type="pct"/>
            <w:tcBorders>
              <w:bottom w:val="single" w:sz="4" w:space="0" w:color="auto"/>
            </w:tcBorders>
          </w:tcPr>
          <w:p w14:paraId="0255D6D0" w14:textId="77777777" w:rsidR="0024151C" w:rsidRPr="00430C97" w:rsidRDefault="0024151C" w:rsidP="00860A5E">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&lt;.001**</w:t>
            </w:r>
          </w:p>
        </w:tc>
        <w:tc>
          <w:tcPr>
            <w:tcW w:w="812" w:type="pct"/>
            <w:tcBorders>
              <w:bottom w:val="single" w:sz="4" w:space="0" w:color="auto"/>
            </w:tcBorders>
          </w:tcPr>
          <w:p w14:paraId="321EA50F"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15.093</w:t>
            </w:r>
          </w:p>
        </w:tc>
      </w:tr>
      <w:tr w:rsidR="0024151C" w:rsidRPr="008C309B" w14:paraId="070C1ACB" w14:textId="77777777" w:rsidTr="00860A5E">
        <w:tc>
          <w:tcPr>
            <w:tcW w:w="5000" w:type="pct"/>
            <w:gridSpan w:val="7"/>
            <w:tcBorders>
              <w:top w:val="single" w:sz="4" w:space="0" w:color="auto"/>
              <w:bottom w:val="single" w:sz="4" w:space="0" w:color="auto"/>
            </w:tcBorders>
          </w:tcPr>
          <w:p w14:paraId="3DB29508"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Relationship with the key person</w:t>
            </w:r>
          </w:p>
        </w:tc>
      </w:tr>
      <w:tr w:rsidR="0024151C" w:rsidRPr="008C309B" w14:paraId="17E496B3" w14:textId="77777777" w:rsidTr="00860A5E">
        <w:tc>
          <w:tcPr>
            <w:tcW w:w="1167" w:type="pct"/>
            <w:tcBorders>
              <w:top w:val="single" w:sz="4" w:space="0" w:color="auto"/>
            </w:tcBorders>
          </w:tcPr>
          <w:p w14:paraId="766C8AC6"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Least deprived (indicator)</w:t>
            </w:r>
          </w:p>
        </w:tc>
        <w:tc>
          <w:tcPr>
            <w:tcW w:w="535" w:type="pct"/>
            <w:tcBorders>
              <w:top w:val="single" w:sz="4" w:space="0" w:color="auto"/>
            </w:tcBorders>
          </w:tcPr>
          <w:p w14:paraId="3D14D480"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19" w:type="pct"/>
            <w:tcBorders>
              <w:top w:val="single" w:sz="4" w:space="0" w:color="auto"/>
            </w:tcBorders>
          </w:tcPr>
          <w:p w14:paraId="63291507"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20" w:type="pct"/>
            <w:tcBorders>
              <w:top w:val="single" w:sz="4" w:space="0" w:color="auto"/>
            </w:tcBorders>
          </w:tcPr>
          <w:p w14:paraId="3A18A847"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6.024</w:t>
            </w:r>
          </w:p>
        </w:tc>
        <w:tc>
          <w:tcPr>
            <w:tcW w:w="624" w:type="pct"/>
            <w:tcBorders>
              <w:top w:val="single" w:sz="4" w:space="0" w:color="auto"/>
            </w:tcBorders>
          </w:tcPr>
          <w:p w14:paraId="5EFC737F"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24" w:type="pct"/>
            <w:tcBorders>
              <w:top w:val="single" w:sz="4" w:space="0" w:color="auto"/>
            </w:tcBorders>
          </w:tcPr>
          <w:p w14:paraId="15E7C8D3" w14:textId="77777777" w:rsidR="0024151C" w:rsidRPr="00430C97" w:rsidRDefault="0024151C" w:rsidP="00860A5E">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.049*</w:t>
            </w:r>
          </w:p>
        </w:tc>
        <w:tc>
          <w:tcPr>
            <w:tcW w:w="812" w:type="pct"/>
            <w:tcBorders>
              <w:top w:val="single" w:sz="4" w:space="0" w:color="auto"/>
            </w:tcBorders>
          </w:tcPr>
          <w:p w14:paraId="780FF987"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51C" w:rsidRPr="008C309B" w14:paraId="72DB04D4" w14:textId="77777777" w:rsidTr="00860A5E">
        <w:tc>
          <w:tcPr>
            <w:tcW w:w="1167" w:type="pct"/>
          </w:tcPr>
          <w:p w14:paraId="3775FECF"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Mid-range deprivation</w:t>
            </w:r>
          </w:p>
        </w:tc>
        <w:tc>
          <w:tcPr>
            <w:tcW w:w="535" w:type="pct"/>
          </w:tcPr>
          <w:p w14:paraId="44BD245D"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1.350</w:t>
            </w:r>
          </w:p>
        </w:tc>
        <w:tc>
          <w:tcPr>
            <w:tcW w:w="619" w:type="pct"/>
          </w:tcPr>
          <w:p w14:paraId="2728E378"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.553</w:t>
            </w:r>
          </w:p>
        </w:tc>
        <w:tc>
          <w:tcPr>
            <w:tcW w:w="620" w:type="pct"/>
          </w:tcPr>
          <w:p w14:paraId="66AB4AB5"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5.961</w:t>
            </w:r>
          </w:p>
        </w:tc>
        <w:tc>
          <w:tcPr>
            <w:tcW w:w="624" w:type="pct"/>
          </w:tcPr>
          <w:p w14:paraId="545DF2F8"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4" w:type="pct"/>
          </w:tcPr>
          <w:p w14:paraId="333EFF8B" w14:textId="77777777" w:rsidR="0024151C" w:rsidRPr="00430C97" w:rsidRDefault="0024151C" w:rsidP="00860A5E">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.015*</w:t>
            </w:r>
          </w:p>
        </w:tc>
        <w:tc>
          <w:tcPr>
            <w:tcW w:w="812" w:type="pct"/>
          </w:tcPr>
          <w:p w14:paraId="12DE3D1C"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3.856</w:t>
            </w:r>
          </w:p>
        </w:tc>
      </w:tr>
      <w:tr w:rsidR="0024151C" w:rsidRPr="008C309B" w14:paraId="40ADE233" w14:textId="77777777" w:rsidTr="00860A5E">
        <w:tc>
          <w:tcPr>
            <w:tcW w:w="1167" w:type="pct"/>
            <w:tcBorders>
              <w:bottom w:val="single" w:sz="4" w:space="0" w:color="auto"/>
            </w:tcBorders>
          </w:tcPr>
          <w:p w14:paraId="575538EB"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Most deprived</w:t>
            </w:r>
          </w:p>
        </w:tc>
        <w:tc>
          <w:tcPr>
            <w:tcW w:w="535" w:type="pct"/>
            <w:tcBorders>
              <w:bottom w:val="single" w:sz="4" w:space="0" w:color="auto"/>
            </w:tcBorders>
          </w:tcPr>
          <w:p w14:paraId="7B756B9B"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.778</w:t>
            </w:r>
          </w:p>
        </w:tc>
        <w:tc>
          <w:tcPr>
            <w:tcW w:w="619" w:type="pct"/>
            <w:tcBorders>
              <w:bottom w:val="single" w:sz="4" w:space="0" w:color="auto"/>
            </w:tcBorders>
          </w:tcPr>
          <w:p w14:paraId="62AE0A26"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.497</w:t>
            </w:r>
          </w:p>
        </w:tc>
        <w:tc>
          <w:tcPr>
            <w:tcW w:w="620" w:type="pct"/>
            <w:tcBorders>
              <w:bottom w:val="single" w:sz="4" w:space="0" w:color="auto"/>
            </w:tcBorders>
          </w:tcPr>
          <w:p w14:paraId="49C842EC"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2.444</w:t>
            </w:r>
          </w:p>
        </w:tc>
        <w:tc>
          <w:tcPr>
            <w:tcW w:w="624" w:type="pct"/>
            <w:tcBorders>
              <w:bottom w:val="single" w:sz="4" w:space="0" w:color="auto"/>
            </w:tcBorders>
          </w:tcPr>
          <w:p w14:paraId="22BC3FE3"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4" w:type="pct"/>
            <w:tcBorders>
              <w:bottom w:val="single" w:sz="4" w:space="0" w:color="auto"/>
            </w:tcBorders>
          </w:tcPr>
          <w:p w14:paraId="2AEBAD60" w14:textId="77777777" w:rsidR="0024151C" w:rsidRPr="004D70FB" w:rsidRDefault="0024151C" w:rsidP="00860A5E">
            <w:pPr>
              <w:spacing w:line="360" w:lineRule="auto"/>
              <w:jc w:val="center"/>
              <w:rPr>
                <w:rFonts w:ascii="Times New Roman" w:hAnsi="Times New Roman" w:cs="Times New Roman"/>
                <w:sz w:val="20"/>
                <w:szCs w:val="20"/>
              </w:rPr>
            </w:pPr>
            <w:r w:rsidRPr="004D70FB">
              <w:rPr>
                <w:rFonts w:ascii="Times New Roman" w:hAnsi="Times New Roman" w:cs="Times New Roman"/>
                <w:sz w:val="20"/>
                <w:szCs w:val="20"/>
              </w:rPr>
              <w:t>.118</w:t>
            </w:r>
          </w:p>
        </w:tc>
        <w:tc>
          <w:tcPr>
            <w:tcW w:w="812" w:type="pct"/>
            <w:tcBorders>
              <w:bottom w:val="single" w:sz="4" w:space="0" w:color="auto"/>
            </w:tcBorders>
          </w:tcPr>
          <w:p w14:paraId="2E670169"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2.176</w:t>
            </w:r>
          </w:p>
        </w:tc>
      </w:tr>
      <w:tr w:rsidR="0024151C" w:rsidRPr="008C309B" w14:paraId="4333B93A" w14:textId="77777777" w:rsidTr="00860A5E">
        <w:tc>
          <w:tcPr>
            <w:tcW w:w="5000" w:type="pct"/>
            <w:gridSpan w:val="7"/>
            <w:tcBorders>
              <w:top w:val="single" w:sz="4" w:space="0" w:color="auto"/>
              <w:bottom w:val="single" w:sz="4" w:space="0" w:color="auto"/>
            </w:tcBorders>
          </w:tcPr>
          <w:p w14:paraId="69CB9C2F"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Sensitivity to Cultural Diversity</w:t>
            </w:r>
          </w:p>
        </w:tc>
      </w:tr>
      <w:tr w:rsidR="0024151C" w:rsidRPr="008C309B" w14:paraId="1E535DD1" w14:textId="77777777" w:rsidTr="00860A5E">
        <w:tc>
          <w:tcPr>
            <w:tcW w:w="1167" w:type="pct"/>
            <w:tcBorders>
              <w:top w:val="single" w:sz="4" w:space="0" w:color="auto"/>
            </w:tcBorders>
          </w:tcPr>
          <w:p w14:paraId="3255AD1A"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Least deprived (indicator)</w:t>
            </w:r>
          </w:p>
        </w:tc>
        <w:tc>
          <w:tcPr>
            <w:tcW w:w="535" w:type="pct"/>
            <w:tcBorders>
              <w:top w:val="single" w:sz="4" w:space="0" w:color="auto"/>
            </w:tcBorders>
          </w:tcPr>
          <w:p w14:paraId="1BDE9FC8"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19" w:type="pct"/>
            <w:tcBorders>
              <w:top w:val="single" w:sz="4" w:space="0" w:color="auto"/>
            </w:tcBorders>
          </w:tcPr>
          <w:p w14:paraId="46A46D42"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20" w:type="pct"/>
            <w:tcBorders>
              <w:top w:val="single" w:sz="4" w:space="0" w:color="auto"/>
            </w:tcBorders>
          </w:tcPr>
          <w:p w14:paraId="2D006042"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6.820</w:t>
            </w:r>
          </w:p>
        </w:tc>
        <w:tc>
          <w:tcPr>
            <w:tcW w:w="624" w:type="pct"/>
            <w:tcBorders>
              <w:top w:val="single" w:sz="4" w:space="0" w:color="auto"/>
            </w:tcBorders>
          </w:tcPr>
          <w:p w14:paraId="0279914F"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24" w:type="pct"/>
            <w:tcBorders>
              <w:top w:val="single" w:sz="4" w:space="0" w:color="auto"/>
            </w:tcBorders>
          </w:tcPr>
          <w:p w14:paraId="0CC82233" w14:textId="77777777" w:rsidR="0024151C" w:rsidRPr="00430C97" w:rsidRDefault="0024151C" w:rsidP="00860A5E">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.033*</w:t>
            </w:r>
          </w:p>
        </w:tc>
        <w:tc>
          <w:tcPr>
            <w:tcW w:w="812" w:type="pct"/>
            <w:tcBorders>
              <w:top w:val="single" w:sz="4" w:space="0" w:color="auto"/>
            </w:tcBorders>
          </w:tcPr>
          <w:p w14:paraId="74D4AF3B"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51C" w:rsidRPr="008C309B" w14:paraId="7305B9C8" w14:textId="77777777" w:rsidTr="00860A5E">
        <w:tc>
          <w:tcPr>
            <w:tcW w:w="1167" w:type="pct"/>
          </w:tcPr>
          <w:p w14:paraId="7F42DB23"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Mid-range deprivation</w:t>
            </w:r>
          </w:p>
        </w:tc>
        <w:tc>
          <w:tcPr>
            <w:tcW w:w="535" w:type="pct"/>
          </w:tcPr>
          <w:p w14:paraId="42DDC11B"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19.633</w:t>
            </w:r>
          </w:p>
        </w:tc>
        <w:tc>
          <w:tcPr>
            <w:tcW w:w="619" w:type="pct"/>
          </w:tcPr>
          <w:p w14:paraId="5045F828"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7335.897</w:t>
            </w:r>
          </w:p>
        </w:tc>
        <w:tc>
          <w:tcPr>
            <w:tcW w:w="620" w:type="pct"/>
          </w:tcPr>
          <w:p w14:paraId="274DFE15"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624" w:type="pct"/>
          </w:tcPr>
          <w:p w14:paraId="76194684"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4" w:type="pct"/>
          </w:tcPr>
          <w:p w14:paraId="42B31C75" w14:textId="77777777" w:rsidR="0024151C" w:rsidRPr="00446942" w:rsidRDefault="0024151C" w:rsidP="00860A5E">
            <w:pPr>
              <w:spacing w:line="360" w:lineRule="auto"/>
              <w:jc w:val="center"/>
              <w:rPr>
                <w:rFonts w:ascii="Times New Roman" w:hAnsi="Times New Roman" w:cs="Times New Roman"/>
                <w:sz w:val="20"/>
                <w:szCs w:val="20"/>
              </w:rPr>
            </w:pPr>
            <w:r w:rsidRPr="00446942">
              <w:rPr>
                <w:rFonts w:ascii="Times New Roman" w:hAnsi="Times New Roman" w:cs="Times New Roman"/>
                <w:sz w:val="20"/>
                <w:szCs w:val="20"/>
              </w:rPr>
              <w:t>.998</w:t>
            </w:r>
          </w:p>
        </w:tc>
        <w:tc>
          <w:tcPr>
            <w:tcW w:w="812" w:type="pct"/>
          </w:tcPr>
          <w:p w14:paraId="6C577A8F" w14:textId="77777777" w:rsidR="0024151C" w:rsidRDefault="0024151C" w:rsidP="00860A5E">
            <w:pPr>
              <w:spacing w:line="360" w:lineRule="auto"/>
              <w:jc w:val="center"/>
              <w:rPr>
                <w:rFonts w:ascii="Times New Roman" w:hAnsi="Times New Roman" w:cs="Times New Roman"/>
                <w:sz w:val="20"/>
                <w:szCs w:val="20"/>
              </w:rPr>
            </w:pPr>
            <w:r w:rsidRPr="00446942">
              <w:rPr>
                <w:rFonts w:ascii="Times New Roman" w:hAnsi="Times New Roman" w:cs="Times New Roman"/>
                <w:sz w:val="20"/>
                <w:szCs w:val="20"/>
              </w:rPr>
              <w:t>336060008.082</w:t>
            </w:r>
          </w:p>
        </w:tc>
      </w:tr>
      <w:tr w:rsidR="0024151C" w:rsidRPr="008C309B" w14:paraId="1FB45224" w14:textId="77777777" w:rsidTr="00860A5E">
        <w:tc>
          <w:tcPr>
            <w:tcW w:w="1167" w:type="pct"/>
            <w:tcBorders>
              <w:bottom w:val="single" w:sz="4" w:space="0" w:color="auto"/>
            </w:tcBorders>
          </w:tcPr>
          <w:p w14:paraId="3DB514FC"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lastRenderedPageBreak/>
              <w:t>Most deprived</w:t>
            </w:r>
          </w:p>
        </w:tc>
        <w:tc>
          <w:tcPr>
            <w:tcW w:w="535" w:type="pct"/>
            <w:tcBorders>
              <w:bottom w:val="single" w:sz="4" w:space="0" w:color="auto"/>
            </w:tcBorders>
          </w:tcPr>
          <w:p w14:paraId="66F2CD9A"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21.146</w:t>
            </w:r>
          </w:p>
        </w:tc>
        <w:tc>
          <w:tcPr>
            <w:tcW w:w="619" w:type="pct"/>
            <w:tcBorders>
              <w:bottom w:val="single" w:sz="4" w:space="0" w:color="auto"/>
            </w:tcBorders>
          </w:tcPr>
          <w:p w14:paraId="0BC686C8"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7335.897</w:t>
            </w:r>
          </w:p>
        </w:tc>
        <w:tc>
          <w:tcPr>
            <w:tcW w:w="620" w:type="pct"/>
            <w:tcBorders>
              <w:bottom w:val="single" w:sz="4" w:space="0" w:color="auto"/>
            </w:tcBorders>
          </w:tcPr>
          <w:p w14:paraId="5A2D6778"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.998</w:t>
            </w:r>
          </w:p>
        </w:tc>
        <w:tc>
          <w:tcPr>
            <w:tcW w:w="624" w:type="pct"/>
            <w:tcBorders>
              <w:bottom w:val="single" w:sz="4" w:space="0" w:color="auto"/>
            </w:tcBorders>
          </w:tcPr>
          <w:p w14:paraId="1AE74502"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4" w:type="pct"/>
            <w:tcBorders>
              <w:bottom w:val="single" w:sz="4" w:space="0" w:color="auto"/>
            </w:tcBorders>
          </w:tcPr>
          <w:p w14:paraId="354F0C1C" w14:textId="77777777" w:rsidR="0024151C" w:rsidRPr="00446942" w:rsidRDefault="0024151C" w:rsidP="00860A5E">
            <w:pPr>
              <w:spacing w:line="360" w:lineRule="auto"/>
              <w:jc w:val="center"/>
              <w:rPr>
                <w:rFonts w:ascii="Times New Roman" w:hAnsi="Times New Roman" w:cs="Times New Roman"/>
                <w:sz w:val="20"/>
                <w:szCs w:val="20"/>
              </w:rPr>
            </w:pPr>
            <w:r w:rsidRPr="00446942">
              <w:rPr>
                <w:rFonts w:ascii="Times New Roman" w:hAnsi="Times New Roman" w:cs="Times New Roman"/>
                <w:sz w:val="20"/>
                <w:szCs w:val="20"/>
              </w:rPr>
              <w:t>.998</w:t>
            </w:r>
          </w:p>
        </w:tc>
        <w:tc>
          <w:tcPr>
            <w:tcW w:w="812" w:type="pct"/>
            <w:tcBorders>
              <w:bottom w:val="single" w:sz="4" w:space="0" w:color="auto"/>
            </w:tcBorders>
          </w:tcPr>
          <w:p w14:paraId="3490525C"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1.526E+9</w:t>
            </w:r>
          </w:p>
        </w:tc>
      </w:tr>
      <w:tr w:rsidR="0024151C" w:rsidRPr="008C309B" w14:paraId="5394110F" w14:textId="77777777" w:rsidTr="00860A5E">
        <w:tc>
          <w:tcPr>
            <w:tcW w:w="5000" w:type="pct"/>
            <w:gridSpan w:val="7"/>
            <w:tcBorders>
              <w:top w:val="single" w:sz="4" w:space="0" w:color="auto"/>
              <w:bottom w:val="single" w:sz="4" w:space="0" w:color="auto"/>
            </w:tcBorders>
          </w:tcPr>
          <w:p w14:paraId="63BFE3D3"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Safety awareness</w:t>
            </w:r>
          </w:p>
        </w:tc>
      </w:tr>
      <w:tr w:rsidR="0024151C" w:rsidRPr="008C309B" w14:paraId="2E3384E4" w14:textId="77777777" w:rsidTr="00860A5E">
        <w:tc>
          <w:tcPr>
            <w:tcW w:w="1167" w:type="pct"/>
            <w:tcBorders>
              <w:top w:val="single" w:sz="4" w:space="0" w:color="auto"/>
            </w:tcBorders>
          </w:tcPr>
          <w:p w14:paraId="725F4C81"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Least deprived (indicator)</w:t>
            </w:r>
          </w:p>
        </w:tc>
        <w:tc>
          <w:tcPr>
            <w:tcW w:w="535" w:type="pct"/>
            <w:tcBorders>
              <w:top w:val="single" w:sz="4" w:space="0" w:color="auto"/>
            </w:tcBorders>
          </w:tcPr>
          <w:p w14:paraId="4D06EBD2"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19" w:type="pct"/>
            <w:tcBorders>
              <w:top w:val="single" w:sz="4" w:space="0" w:color="auto"/>
            </w:tcBorders>
          </w:tcPr>
          <w:p w14:paraId="1D91B3FA"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20" w:type="pct"/>
            <w:tcBorders>
              <w:top w:val="single" w:sz="4" w:space="0" w:color="auto"/>
            </w:tcBorders>
          </w:tcPr>
          <w:p w14:paraId="79B24BBE"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8.159</w:t>
            </w:r>
          </w:p>
        </w:tc>
        <w:tc>
          <w:tcPr>
            <w:tcW w:w="624" w:type="pct"/>
            <w:tcBorders>
              <w:top w:val="single" w:sz="4" w:space="0" w:color="auto"/>
            </w:tcBorders>
          </w:tcPr>
          <w:p w14:paraId="4810B4A1"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24" w:type="pct"/>
            <w:tcBorders>
              <w:top w:val="single" w:sz="4" w:space="0" w:color="auto"/>
            </w:tcBorders>
          </w:tcPr>
          <w:p w14:paraId="43EE6106" w14:textId="77777777" w:rsidR="0024151C" w:rsidRPr="00430C97" w:rsidRDefault="0024151C" w:rsidP="00860A5E">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.017*</w:t>
            </w:r>
          </w:p>
        </w:tc>
        <w:tc>
          <w:tcPr>
            <w:tcW w:w="812" w:type="pct"/>
            <w:tcBorders>
              <w:top w:val="single" w:sz="4" w:space="0" w:color="auto"/>
            </w:tcBorders>
          </w:tcPr>
          <w:p w14:paraId="2B0D0989"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51C" w:rsidRPr="008C309B" w14:paraId="11568BB7" w14:textId="77777777" w:rsidTr="00860A5E">
        <w:tc>
          <w:tcPr>
            <w:tcW w:w="1167" w:type="pct"/>
          </w:tcPr>
          <w:p w14:paraId="097DFA8B"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Mid-range deprivation</w:t>
            </w:r>
          </w:p>
        </w:tc>
        <w:tc>
          <w:tcPr>
            <w:tcW w:w="535" w:type="pct"/>
          </w:tcPr>
          <w:p w14:paraId="4101668F"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-20.511</w:t>
            </w:r>
          </w:p>
        </w:tc>
        <w:tc>
          <w:tcPr>
            <w:tcW w:w="619" w:type="pct"/>
          </w:tcPr>
          <w:p w14:paraId="6DC86166"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7444.121</w:t>
            </w:r>
          </w:p>
        </w:tc>
        <w:tc>
          <w:tcPr>
            <w:tcW w:w="620" w:type="pct"/>
          </w:tcPr>
          <w:p w14:paraId="3B4D8402"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624" w:type="pct"/>
          </w:tcPr>
          <w:p w14:paraId="27CE279B"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4" w:type="pct"/>
          </w:tcPr>
          <w:p w14:paraId="2AD227D9" w14:textId="77777777" w:rsidR="0024151C" w:rsidRPr="00446942" w:rsidRDefault="0024151C" w:rsidP="00860A5E">
            <w:pPr>
              <w:spacing w:line="360" w:lineRule="auto"/>
              <w:jc w:val="center"/>
              <w:rPr>
                <w:rFonts w:ascii="Times New Roman" w:hAnsi="Times New Roman" w:cs="Times New Roman"/>
                <w:sz w:val="20"/>
                <w:szCs w:val="20"/>
              </w:rPr>
            </w:pPr>
            <w:r w:rsidRPr="00446942">
              <w:rPr>
                <w:rFonts w:ascii="Times New Roman" w:hAnsi="Times New Roman" w:cs="Times New Roman"/>
                <w:sz w:val="20"/>
                <w:szCs w:val="20"/>
              </w:rPr>
              <w:t>.998</w:t>
            </w:r>
          </w:p>
        </w:tc>
        <w:tc>
          <w:tcPr>
            <w:tcW w:w="812" w:type="pct"/>
          </w:tcPr>
          <w:p w14:paraId="5B4F6EB2"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.000</w:t>
            </w:r>
          </w:p>
        </w:tc>
      </w:tr>
      <w:tr w:rsidR="0024151C" w:rsidRPr="008C309B" w14:paraId="07FF2284" w14:textId="77777777" w:rsidTr="00860A5E">
        <w:tc>
          <w:tcPr>
            <w:tcW w:w="1167" w:type="pct"/>
            <w:tcBorders>
              <w:bottom w:val="single" w:sz="4" w:space="0" w:color="auto"/>
            </w:tcBorders>
          </w:tcPr>
          <w:p w14:paraId="403AB848" w14:textId="77777777" w:rsidR="0024151C" w:rsidRDefault="0024151C" w:rsidP="00860A5E">
            <w:pPr>
              <w:spacing w:line="360" w:lineRule="auto"/>
              <w:jc w:val="right"/>
              <w:rPr>
                <w:rFonts w:ascii="Times New Roman" w:hAnsi="Times New Roman" w:cs="Times New Roman"/>
                <w:sz w:val="20"/>
                <w:szCs w:val="20"/>
              </w:rPr>
            </w:pPr>
            <w:r>
              <w:rPr>
                <w:rFonts w:ascii="Times New Roman" w:hAnsi="Times New Roman" w:cs="Times New Roman"/>
                <w:sz w:val="20"/>
                <w:szCs w:val="20"/>
              </w:rPr>
              <w:t>Most deprived</w:t>
            </w:r>
          </w:p>
        </w:tc>
        <w:tc>
          <w:tcPr>
            <w:tcW w:w="535" w:type="pct"/>
            <w:tcBorders>
              <w:bottom w:val="single" w:sz="4" w:space="0" w:color="auto"/>
            </w:tcBorders>
          </w:tcPr>
          <w:p w14:paraId="27BC82F7"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1.467</w:t>
            </w:r>
          </w:p>
        </w:tc>
        <w:tc>
          <w:tcPr>
            <w:tcW w:w="619" w:type="pct"/>
            <w:tcBorders>
              <w:bottom w:val="single" w:sz="4" w:space="0" w:color="auto"/>
            </w:tcBorders>
          </w:tcPr>
          <w:p w14:paraId="05F90B49"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.514</w:t>
            </w:r>
          </w:p>
        </w:tc>
        <w:tc>
          <w:tcPr>
            <w:tcW w:w="620" w:type="pct"/>
            <w:tcBorders>
              <w:bottom w:val="single" w:sz="4" w:space="0" w:color="auto"/>
            </w:tcBorders>
          </w:tcPr>
          <w:p w14:paraId="3E32A2EC"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8.159</w:t>
            </w:r>
          </w:p>
        </w:tc>
        <w:tc>
          <w:tcPr>
            <w:tcW w:w="624" w:type="pct"/>
            <w:tcBorders>
              <w:bottom w:val="single" w:sz="4" w:space="0" w:color="auto"/>
            </w:tcBorders>
          </w:tcPr>
          <w:p w14:paraId="37A10270"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4" w:type="pct"/>
            <w:tcBorders>
              <w:bottom w:val="single" w:sz="4" w:space="0" w:color="auto"/>
            </w:tcBorders>
          </w:tcPr>
          <w:p w14:paraId="36E76033" w14:textId="77777777" w:rsidR="0024151C" w:rsidRPr="00430C97" w:rsidRDefault="0024151C" w:rsidP="00860A5E">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.004*</w:t>
            </w:r>
          </w:p>
        </w:tc>
        <w:tc>
          <w:tcPr>
            <w:tcW w:w="812" w:type="pct"/>
            <w:tcBorders>
              <w:bottom w:val="single" w:sz="4" w:space="0" w:color="auto"/>
            </w:tcBorders>
          </w:tcPr>
          <w:p w14:paraId="65625260" w14:textId="77777777" w:rsidR="0024151C" w:rsidRDefault="0024151C" w:rsidP="00860A5E">
            <w:pPr>
              <w:spacing w:line="360" w:lineRule="auto"/>
              <w:jc w:val="center"/>
              <w:rPr>
                <w:rFonts w:ascii="Times New Roman" w:hAnsi="Times New Roman" w:cs="Times New Roman"/>
                <w:sz w:val="20"/>
                <w:szCs w:val="20"/>
              </w:rPr>
            </w:pPr>
            <w:r>
              <w:rPr>
                <w:rFonts w:ascii="Times New Roman" w:hAnsi="Times New Roman" w:cs="Times New Roman"/>
                <w:sz w:val="20"/>
                <w:szCs w:val="20"/>
              </w:rPr>
              <w:t>4.337</w:t>
            </w:r>
          </w:p>
        </w:tc>
      </w:tr>
    </w:tbl>
    <w:p w14:paraId="61DBDC2C" w14:textId="77777777" w:rsidR="0024151C" w:rsidRPr="00A045DC" w:rsidRDefault="0024151C" w:rsidP="0024151C">
      <w:pPr>
        <w:spacing w:line="360" w:lineRule="auto"/>
        <w:rPr>
          <w:rFonts w:ascii="Times New Roman" w:hAnsi="Times New Roman" w:cs="Times New Roman"/>
        </w:rPr>
      </w:pPr>
      <w:r>
        <w:rPr>
          <w:rFonts w:ascii="Times New Roman" w:hAnsi="Times New Roman" w:cs="Times New Roman"/>
        </w:rPr>
        <w:t xml:space="preserve">* Significant at </w:t>
      </w:r>
      <w:r>
        <w:rPr>
          <w:rFonts w:ascii="Times New Roman" w:hAnsi="Times New Roman" w:cs="Times New Roman"/>
          <w:i/>
          <w:iCs/>
        </w:rPr>
        <w:t>p&lt;.05 **</w:t>
      </w:r>
      <w:r>
        <w:rPr>
          <w:rFonts w:ascii="Times New Roman" w:hAnsi="Times New Roman" w:cs="Times New Roman"/>
        </w:rPr>
        <w:t>S</w:t>
      </w:r>
      <w:r w:rsidRPr="00A045DC">
        <w:rPr>
          <w:rFonts w:ascii="Times New Roman" w:hAnsi="Times New Roman" w:cs="Times New Roman"/>
        </w:rPr>
        <w:t>ignificant at</w:t>
      </w:r>
      <w:r>
        <w:rPr>
          <w:rFonts w:ascii="Times New Roman" w:hAnsi="Times New Roman" w:cs="Times New Roman"/>
          <w:i/>
          <w:iCs/>
        </w:rPr>
        <w:t xml:space="preserve"> p&lt;.001</w:t>
      </w:r>
    </w:p>
    <w:p w14:paraId="4A9A62FE" w14:textId="77777777" w:rsidR="0024151C" w:rsidRDefault="0024151C" w:rsidP="0024151C"/>
    <w:p w14:paraId="1FD49067" w14:textId="77777777" w:rsidR="0024151C" w:rsidRDefault="0024151C" w:rsidP="0024151C"/>
    <w:p w14:paraId="38B48900" w14:textId="77777777" w:rsidR="0024151C" w:rsidRDefault="0024151C" w:rsidP="0024151C"/>
    <w:p w14:paraId="00F886B7" w14:textId="77777777" w:rsidR="0024151C" w:rsidRDefault="0024151C" w:rsidP="0024151C"/>
    <w:p w14:paraId="5954D96B" w14:textId="77777777" w:rsidR="0024151C" w:rsidRDefault="0024151C" w:rsidP="0024151C"/>
    <w:p w14:paraId="2725CDE4" w14:textId="77777777" w:rsidR="0024151C" w:rsidRDefault="0024151C" w:rsidP="0024151C"/>
    <w:p w14:paraId="705877F8" w14:textId="77777777" w:rsidR="0024151C" w:rsidRDefault="0024151C" w:rsidP="0024151C"/>
    <w:p w14:paraId="0CFF64A0" w14:textId="77777777" w:rsidR="0024151C" w:rsidRDefault="0024151C" w:rsidP="0024151C"/>
    <w:p w14:paraId="3CC40798" w14:textId="77777777" w:rsidR="0024151C" w:rsidRDefault="0024151C" w:rsidP="0024151C"/>
    <w:p w14:paraId="47643845" w14:textId="77777777" w:rsidR="0024151C" w:rsidRDefault="0024151C" w:rsidP="0024151C">
      <w:pPr>
        <w:spacing w:line="360" w:lineRule="auto"/>
        <w:rPr>
          <w:rFonts w:ascii="Times New Roman" w:hAnsi="Times New Roman" w:cs="Times New Roman"/>
          <w:i/>
          <w:iCs/>
        </w:rPr>
      </w:pPr>
    </w:p>
    <w:p w14:paraId="6ACF980A" w14:textId="77777777" w:rsidR="0024151C" w:rsidRDefault="0024151C" w:rsidP="0024151C">
      <w:pPr>
        <w:spacing w:line="360" w:lineRule="auto"/>
        <w:rPr>
          <w:rFonts w:ascii="Times New Roman" w:hAnsi="Times New Roman" w:cs="Times New Roman"/>
          <w:i/>
          <w:iCs/>
        </w:rPr>
      </w:pPr>
    </w:p>
    <w:p w14:paraId="3908A3D4" w14:textId="77777777" w:rsidR="0024151C" w:rsidRDefault="0024151C" w:rsidP="0024151C">
      <w:pPr>
        <w:spacing w:line="360" w:lineRule="auto"/>
        <w:rPr>
          <w:rFonts w:ascii="Times New Roman" w:hAnsi="Times New Roman" w:cs="Times New Roman"/>
          <w:i/>
          <w:iCs/>
        </w:rPr>
      </w:pPr>
    </w:p>
    <w:p w14:paraId="1B81E0F2" w14:textId="77777777" w:rsidR="0024151C" w:rsidRDefault="0024151C" w:rsidP="0024151C">
      <w:pPr>
        <w:spacing w:line="360" w:lineRule="auto"/>
        <w:rPr>
          <w:rFonts w:ascii="Times New Roman" w:hAnsi="Times New Roman" w:cs="Times New Roman"/>
          <w:i/>
          <w:iCs/>
        </w:rPr>
      </w:pPr>
    </w:p>
    <w:p w14:paraId="609F7117" w14:textId="77777777" w:rsidR="0024151C" w:rsidRDefault="0024151C" w:rsidP="0024151C">
      <w:pPr>
        <w:spacing w:line="360" w:lineRule="auto"/>
        <w:rPr>
          <w:rFonts w:ascii="Times New Roman" w:hAnsi="Times New Roman" w:cs="Times New Roman"/>
          <w:i/>
          <w:iCs/>
        </w:rPr>
      </w:pPr>
    </w:p>
    <w:p w14:paraId="5FC25CA4" w14:textId="77777777" w:rsidR="0024151C" w:rsidRDefault="0024151C" w:rsidP="0024151C">
      <w:pPr>
        <w:spacing w:line="360" w:lineRule="auto"/>
        <w:rPr>
          <w:rFonts w:ascii="Times New Roman" w:hAnsi="Times New Roman" w:cs="Times New Roman"/>
          <w:i/>
          <w:iCs/>
        </w:rPr>
      </w:pPr>
    </w:p>
    <w:p w14:paraId="3E68DEE3" w14:textId="77777777" w:rsidR="0024151C" w:rsidRDefault="0024151C" w:rsidP="0024151C">
      <w:pPr>
        <w:spacing w:line="360" w:lineRule="auto"/>
        <w:rPr>
          <w:rFonts w:ascii="Times New Roman" w:hAnsi="Times New Roman" w:cs="Times New Roman"/>
          <w:i/>
          <w:iCs/>
        </w:rPr>
      </w:pPr>
    </w:p>
    <w:p w14:paraId="583B861A" w14:textId="77777777" w:rsidR="0024151C" w:rsidRDefault="0024151C" w:rsidP="0024151C">
      <w:pPr>
        <w:spacing w:line="360" w:lineRule="auto"/>
        <w:rPr>
          <w:rFonts w:ascii="Times New Roman" w:hAnsi="Times New Roman" w:cs="Times New Roman"/>
          <w:i/>
          <w:iCs/>
        </w:rPr>
      </w:pPr>
    </w:p>
    <w:p w14:paraId="7E9472E7" w14:textId="77777777" w:rsidR="0024151C" w:rsidRDefault="0024151C" w:rsidP="0024151C">
      <w:pPr>
        <w:spacing w:line="360" w:lineRule="auto"/>
        <w:rPr>
          <w:rFonts w:ascii="Times New Roman" w:hAnsi="Times New Roman" w:cs="Times New Roman"/>
          <w:i/>
          <w:iCs/>
        </w:rPr>
      </w:pPr>
    </w:p>
    <w:p w14:paraId="2008F17F" w14:textId="77777777" w:rsidR="0024151C" w:rsidRDefault="0024151C" w:rsidP="0024151C">
      <w:pPr>
        <w:spacing w:line="360" w:lineRule="auto"/>
        <w:rPr>
          <w:rFonts w:ascii="Times New Roman" w:hAnsi="Times New Roman" w:cs="Times New Roman"/>
          <w:i/>
          <w:iCs/>
        </w:rPr>
      </w:pPr>
    </w:p>
    <w:p w14:paraId="12254611" w14:textId="77777777" w:rsidR="0024151C" w:rsidRDefault="0024151C" w:rsidP="0024151C">
      <w:pPr>
        <w:spacing w:line="360" w:lineRule="auto"/>
        <w:rPr>
          <w:rFonts w:ascii="Times New Roman" w:hAnsi="Times New Roman" w:cs="Times New Roman"/>
          <w:i/>
          <w:iCs/>
        </w:rPr>
      </w:pPr>
    </w:p>
    <w:p w14:paraId="3AFDC51B" w14:textId="77777777" w:rsidR="0024151C" w:rsidRDefault="0024151C" w:rsidP="0024151C">
      <w:pPr>
        <w:spacing w:line="360" w:lineRule="auto"/>
        <w:rPr>
          <w:rFonts w:ascii="Times New Roman" w:hAnsi="Times New Roman" w:cs="Times New Roman"/>
          <w:i/>
          <w:iCs/>
        </w:rPr>
      </w:pPr>
    </w:p>
    <w:p w14:paraId="347F68DD" w14:textId="77777777" w:rsidR="0024151C" w:rsidRDefault="0024151C" w:rsidP="0024151C">
      <w:pPr>
        <w:spacing w:line="360" w:lineRule="auto"/>
        <w:rPr>
          <w:rFonts w:ascii="Times New Roman" w:hAnsi="Times New Roman" w:cs="Times New Roman"/>
          <w:i/>
          <w:iCs/>
        </w:rPr>
      </w:pPr>
    </w:p>
    <w:p w14:paraId="73BDD92B" w14:textId="77777777" w:rsidR="0024151C" w:rsidRDefault="0024151C" w:rsidP="0024151C">
      <w:pPr>
        <w:spacing w:line="360" w:lineRule="auto"/>
        <w:rPr>
          <w:rFonts w:ascii="Times New Roman" w:hAnsi="Times New Roman" w:cs="Times New Roman"/>
          <w:i/>
          <w:iCs/>
        </w:rPr>
      </w:pPr>
    </w:p>
    <w:p w14:paraId="55414805" w14:textId="77777777" w:rsidR="0024151C" w:rsidRDefault="0024151C" w:rsidP="0024151C">
      <w:pPr>
        <w:spacing w:line="360" w:lineRule="auto"/>
        <w:rPr>
          <w:rFonts w:ascii="Times New Roman" w:hAnsi="Times New Roman" w:cs="Times New Roman"/>
        </w:rPr>
      </w:pPr>
      <w:r>
        <w:rPr>
          <w:rFonts w:ascii="Times New Roman" w:hAnsi="Times New Roman" w:cs="Times New Roman"/>
        </w:rPr>
        <w:lastRenderedPageBreak/>
        <w:t>Table 6. Parameter estimates for the effect of being an outstanding-rated setting and of deprivation level on the frequency of specific content mentioned in the inspection report within Children’s outcomes, where effects were found.</w:t>
      </w:r>
    </w:p>
    <w:p w14:paraId="4474DC54" w14:textId="77777777" w:rsidR="0024151C" w:rsidRDefault="0024151C" w:rsidP="0024151C">
      <w:pPr>
        <w:rPr>
          <w:rFonts w:ascii="Times New Roman" w:hAnsi="Times New Roman" w:cs="Times New Roman"/>
        </w:rPr>
      </w:pPr>
    </w:p>
    <w:tbl>
      <w:tblPr>
        <w:tblStyle w:val="TableGrid"/>
        <w:tblpPr w:leftFromText="180" w:rightFromText="180" w:vertAnchor="text" w:horzAnchor="margin" w:tblpY="2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991"/>
        <w:gridCol w:w="1141"/>
        <w:gridCol w:w="1144"/>
        <w:gridCol w:w="1150"/>
        <w:gridCol w:w="1150"/>
        <w:gridCol w:w="1320"/>
      </w:tblGrid>
      <w:tr w:rsidR="0024151C" w:rsidRPr="00A04273" w14:paraId="7D0B7911" w14:textId="77777777" w:rsidTr="00860A5E">
        <w:tc>
          <w:tcPr>
            <w:tcW w:w="1180" w:type="pct"/>
            <w:tcBorders>
              <w:top w:val="single" w:sz="4" w:space="0" w:color="auto"/>
            </w:tcBorders>
          </w:tcPr>
          <w:p w14:paraId="52356DAA" w14:textId="77777777" w:rsidR="0024151C" w:rsidRPr="00A04273" w:rsidRDefault="0024151C" w:rsidP="00860A5E">
            <w:pPr>
              <w:spacing w:line="360" w:lineRule="auto"/>
              <w:jc w:val="right"/>
              <w:rPr>
                <w:rFonts w:ascii="Times New Roman" w:hAnsi="Times New Roman" w:cs="Times New Roman"/>
              </w:rPr>
            </w:pPr>
          </w:p>
        </w:tc>
        <w:tc>
          <w:tcPr>
            <w:tcW w:w="549" w:type="pct"/>
            <w:tcBorders>
              <w:top w:val="single" w:sz="4" w:space="0" w:color="auto"/>
            </w:tcBorders>
          </w:tcPr>
          <w:p w14:paraId="66BCE2DB"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b/>
                <w:bCs/>
              </w:rPr>
              <w:t>B</w:t>
            </w:r>
          </w:p>
        </w:tc>
        <w:tc>
          <w:tcPr>
            <w:tcW w:w="632" w:type="pct"/>
            <w:tcBorders>
              <w:top w:val="single" w:sz="4" w:space="0" w:color="auto"/>
            </w:tcBorders>
          </w:tcPr>
          <w:p w14:paraId="7757CC10"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b/>
                <w:bCs/>
              </w:rPr>
              <w:t>S.E.</w:t>
            </w:r>
          </w:p>
        </w:tc>
        <w:tc>
          <w:tcPr>
            <w:tcW w:w="634" w:type="pct"/>
            <w:tcBorders>
              <w:top w:val="single" w:sz="4" w:space="0" w:color="auto"/>
            </w:tcBorders>
          </w:tcPr>
          <w:p w14:paraId="7E3C8037"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b/>
                <w:bCs/>
              </w:rPr>
              <w:t>Wald</w:t>
            </w:r>
          </w:p>
        </w:tc>
        <w:tc>
          <w:tcPr>
            <w:tcW w:w="637" w:type="pct"/>
            <w:tcBorders>
              <w:top w:val="single" w:sz="4" w:space="0" w:color="auto"/>
            </w:tcBorders>
          </w:tcPr>
          <w:p w14:paraId="720FA84D" w14:textId="77777777" w:rsidR="0024151C" w:rsidRPr="00A04273" w:rsidRDefault="0024151C" w:rsidP="00860A5E">
            <w:pPr>
              <w:spacing w:line="360" w:lineRule="auto"/>
              <w:jc w:val="center"/>
              <w:rPr>
                <w:rFonts w:ascii="Times New Roman" w:hAnsi="Times New Roman" w:cs="Times New Roman"/>
              </w:rPr>
            </w:pPr>
            <w:proofErr w:type="spellStart"/>
            <w:r w:rsidRPr="00A04273">
              <w:rPr>
                <w:rFonts w:ascii="Times New Roman" w:hAnsi="Times New Roman" w:cs="Times New Roman"/>
                <w:b/>
                <w:bCs/>
              </w:rPr>
              <w:t>df</w:t>
            </w:r>
            <w:proofErr w:type="spellEnd"/>
          </w:p>
        </w:tc>
        <w:tc>
          <w:tcPr>
            <w:tcW w:w="637" w:type="pct"/>
            <w:tcBorders>
              <w:top w:val="single" w:sz="4" w:space="0" w:color="auto"/>
            </w:tcBorders>
          </w:tcPr>
          <w:p w14:paraId="5DB8889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b/>
                <w:bCs/>
              </w:rPr>
              <w:t>Sig.</w:t>
            </w:r>
          </w:p>
        </w:tc>
        <w:tc>
          <w:tcPr>
            <w:tcW w:w="731" w:type="pct"/>
            <w:tcBorders>
              <w:top w:val="single" w:sz="4" w:space="0" w:color="auto"/>
            </w:tcBorders>
          </w:tcPr>
          <w:p w14:paraId="0B5CAAA7"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b/>
                <w:bCs/>
              </w:rPr>
              <w:t>Exp(B)</w:t>
            </w:r>
          </w:p>
        </w:tc>
      </w:tr>
      <w:tr w:rsidR="0024151C" w:rsidRPr="00A04273" w14:paraId="2DD4617C" w14:textId="77777777" w:rsidTr="00860A5E">
        <w:tc>
          <w:tcPr>
            <w:tcW w:w="5000" w:type="pct"/>
            <w:gridSpan w:val="7"/>
            <w:tcBorders>
              <w:top w:val="single" w:sz="4" w:space="0" w:color="auto"/>
            </w:tcBorders>
          </w:tcPr>
          <w:p w14:paraId="3C308E6B"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Maintaining attention</w:t>
            </w:r>
          </w:p>
        </w:tc>
      </w:tr>
      <w:tr w:rsidR="0024151C" w:rsidRPr="00A04273" w14:paraId="0ABE71EF" w14:textId="77777777" w:rsidTr="00860A5E">
        <w:tc>
          <w:tcPr>
            <w:tcW w:w="1180" w:type="pct"/>
            <w:tcBorders>
              <w:top w:val="single" w:sz="4" w:space="0" w:color="auto"/>
            </w:tcBorders>
          </w:tcPr>
          <w:p w14:paraId="47AC97E1"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Good (indicator)</w:t>
            </w:r>
          </w:p>
        </w:tc>
        <w:tc>
          <w:tcPr>
            <w:tcW w:w="549" w:type="pct"/>
            <w:tcBorders>
              <w:top w:val="single" w:sz="4" w:space="0" w:color="auto"/>
            </w:tcBorders>
          </w:tcPr>
          <w:p w14:paraId="434B77AB"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2" w:type="pct"/>
            <w:tcBorders>
              <w:top w:val="single" w:sz="4" w:space="0" w:color="auto"/>
            </w:tcBorders>
          </w:tcPr>
          <w:p w14:paraId="413AA84C"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4" w:type="pct"/>
            <w:tcBorders>
              <w:top w:val="single" w:sz="4" w:space="0" w:color="auto"/>
            </w:tcBorders>
          </w:tcPr>
          <w:p w14:paraId="025748E6"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7" w:type="pct"/>
            <w:tcBorders>
              <w:top w:val="single" w:sz="4" w:space="0" w:color="auto"/>
            </w:tcBorders>
          </w:tcPr>
          <w:p w14:paraId="6994587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7" w:type="pct"/>
            <w:tcBorders>
              <w:top w:val="single" w:sz="4" w:space="0" w:color="auto"/>
            </w:tcBorders>
          </w:tcPr>
          <w:p w14:paraId="7B140223"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731" w:type="pct"/>
            <w:tcBorders>
              <w:top w:val="single" w:sz="4" w:space="0" w:color="auto"/>
            </w:tcBorders>
          </w:tcPr>
          <w:p w14:paraId="49A2EF2D"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7E95776A" w14:textId="77777777" w:rsidTr="00860A5E">
        <w:tc>
          <w:tcPr>
            <w:tcW w:w="1180" w:type="pct"/>
            <w:tcBorders>
              <w:bottom w:val="single" w:sz="4" w:space="0" w:color="auto"/>
            </w:tcBorders>
          </w:tcPr>
          <w:p w14:paraId="47259678"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Outstanding</w:t>
            </w:r>
          </w:p>
        </w:tc>
        <w:tc>
          <w:tcPr>
            <w:tcW w:w="549" w:type="pct"/>
            <w:tcBorders>
              <w:bottom w:val="single" w:sz="4" w:space="0" w:color="auto"/>
            </w:tcBorders>
          </w:tcPr>
          <w:p w14:paraId="080A5FBA"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1.064</w:t>
            </w:r>
          </w:p>
        </w:tc>
        <w:tc>
          <w:tcPr>
            <w:tcW w:w="632" w:type="pct"/>
            <w:tcBorders>
              <w:bottom w:val="single" w:sz="4" w:space="0" w:color="auto"/>
            </w:tcBorders>
          </w:tcPr>
          <w:p w14:paraId="110705CA"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.509</w:t>
            </w:r>
          </w:p>
        </w:tc>
        <w:tc>
          <w:tcPr>
            <w:tcW w:w="634" w:type="pct"/>
            <w:tcBorders>
              <w:bottom w:val="single" w:sz="4" w:space="0" w:color="auto"/>
            </w:tcBorders>
          </w:tcPr>
          <w:p w14:paraId="5575D818"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4.371</w:t>
            </w:r>
          </w:p>
        </w:tc>
        <w:tc>
          <w:tcPr>
            <w:tcW w:w="637" w:type="pct"/>
            <w:tcBorders>
              <w:bottom w:val="single" w:sz="4" w:space="0" w:color="auto"/>
            </w:tcBorders>
          </w:tcPr>
          <w:p w14:paraId="24EFF606"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Borders>
              <w:bottom w:val="single" w:sz="4" w:space="0" w:color="auto"/>
            </w:tcBorders>
          </w:tcPr>
          <w:p w14:paraId="24BE0DD6"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.037*</w:t>
            </w:r>
          </w:p>
        </w:tc>
        <w:tc>
          <w:tcPr>
            <w:tcW w:w="731" w:type="pct"/>
            <w:tcBorders>
              <w:bottom w:val="single" w:sz="4" w:space="0" w:color="auto"/>
            </w:tcBorders>
          </w:tcPr>
          <w:p w14:paraId="2A25936D"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2.897</w:t>
            </w:r>
          </w:p>
        </w:tc>
      </w:tr>
      <w:tr w:rsidR="0024151C" w:rsidRPr="00A04273" w14:paraId="41091C14" w14:textId="77777777" w:rsidTr="00860A5E">
        <w:tc>
          <w:tcPr>
            <w:tcW w:w="5000" w:type="pct"/>
            <w:gridSpan w:val="7"/>
            <w:tcBorders>
              <w:top w:val="single" w:sz="4" w:space="0" w:color="auto"/>
              <w:bottom w:val="single" w:sz="4" w:space="0" w:color="auto"/>
            </w:tcBorders>
          </w:tcPr>
          <w:p w14:paraId="47130DE6"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Disadvantaged children progress</w:t>
            </w:r>
          </w:p>
        </w:tc>
      </w:tr>
      <w:tr w:rsidR="0024151C" w:rsidRPr="00A04273" w14:paraId="6FF7C48E" w14:textId="77777777" w:rsidTr="00860A5E">
        <w:tc>
          <w:tcPr>
            <w:tcW w:w="1180" w:type="pct"/>
            <w:tcBorders>
              <w:top w:val="single" w:sz="4" w:space="0" w:color="auto"/>
            </w:tcBorders>
          </w:tcPr>
          <w:p w14:paraId="1586F7D8"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Good (indicator)</w:t>
            </w:r>
          </w:p>
        </w:tc>
        <w:tc>
          <w:tcPr>
            <w:tcW w:w="549" w:type="pct"/>
            <w:tcBorders>
              <w:top w:val="single" w:sz="4" w:space="0" w:color="auto"/>
            </w:tcBorders>
          </w:tcPr>
          <w:p w14:paraId="75DEE55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2" w:type="pct"/>
            <w:tcBorders>
              <w:top w:val="single" w:sz="4" w:space="0" w:color="auto"/>
            </w:tcBorders>
          </w:tcPr>
          <w:p w14:paraId="0312476E"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4" w:type="pct"/>
            <w:tcBorders>
              <w:top w:val="single" w:sz="4" w:space="0" w:color="auto"/>
            </w:tcBorders>
          </w:tcPr>
          <w:p w14:paraId="6F4AF93C"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7" w:type="pct"/>
            <w:tcBorders>
              <w:top w:val="single" w:sz="4" w:space="0" w:color="auto"/>
            </w:tcBorders>
          </w:tcPr>
          <w:p w14:paraId="2A486E6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7" w:type="pct"/>
            <w:tcBorders>
              <w:top w:val="single" w:sz="4" w:space="0" w:color="auto"/>
            </w:tcBorders>
          </w:tcPr>
          <w:p w14:paraId="37C157A4"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731" w:type="pct"/>
            <w:tcBorders>
              <w:top w:val="single" w:sz="4" w:space="0" w:color="auto"/>
            </w:tcBorders>
          </w:tcPr>
          <w:p w14:paraId="0F4BF4B7"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6A716832" w14:textId="77777777" w:rsidTr="00860A5E">
        <w:tc>
          <w:tcPr>
            <w:tcW w:w="1180" w:type="pct"/>
          </w:tcPr>
          <w:p w14:paraId="0F3C5EA5"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Outstanding</w:t>
            </w:r>
          </w:p>
        </w:tc>
        <w:tc>
          <w:tcPr>
            <w:tcW w:w="549" w:type="pct"/>
          </w:tcPr>
          <w:p w14:paraId="1A079884"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-1.081</w:t>
            </w:r>
          </w:p>
        </w:tc>
        <w:tc>
          <w:tcPr>
            <w:tcW w:w="632" w:type="pct"/>
          </w:tcPr>
          <w:p w14:paraId="3072B8C0"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.458</w:t>
            </w:r>
          </w:p>
        </w:tc>
        <w:tc>
          <w:tcPr>
            <w:tcW w:w="634" w:type="pct"/>
          </w:tcPr>
          <w:p w14:paraId="3C266B74"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5.564</w:t>
            </w:r>
          </w:p>
        </w:tc>
        <w:tc>
          <w:tcPr>
            <w:tcW w:w="637" w:type="pct"/>
          </w:tcPr>
          <w:p w14:paraId="28F5027B"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Pr>
          <w:p w14:paraId="5A6CEB25"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.018*</w:t>
            </w:r>
          </w:p>
        </w:tc>
        <w:tc>
          <w:tcPr>
            <w:tcW w:w="731" w:type="pct"/>
          </w:tcPr>
          <w:p w14:paraId="1F85C8B4"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.339</w:t>
            </w:r>
          </w:p>
        </w:tc>
      </w:tr>
      <w:tr w:rsidR="0024151C" w:rsidRPr="00A04273" w14:paraId="6FBA0BE1" w14:textId="77777777" w:rsidTr="00860A5E">
        <w:tc>
          <w:tcPr>
            <w:tcW w:w="1180" w:type="pct"/>
          </w:tcPr>
          <w:p w14:paraId="1BB738F5"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Least deprived (indicator)</w:t>
            </w:r>
          </w:p>
        </w:tc>
        <w:tc>
          <w:tcPr>
            <w:tcW w:w="549" w:type="pct"/>
          </w:tcPr>
          <w:p w14:paraId="5F10CCF8"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2" w:type="pct"/>
          </w:tcPr>
          <w:p w14:paraId="22942840"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4" w:type="pct"/>
          </w:tcPr>
          <w:p w14:paraId="28D8F72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7.312</w:t>
            </w:r>
          </w:p>
        </w:tc>
        <w:tc>
          <w:tcPr>
            <w:tcW w:w="637" w:type="pct"/>
          </w:tcPr>
          <w:p w14:paraId="268DFC64"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w:t>
            </w:r>
          </w:p>
        </w:tc>
        <w:tc>
          <w:tcPr>
            <w:tcW w:w="637" w:type="pct"/>
          </w:tcPr>
          <w:p w14:paraId="301859C7"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.026*</w:t>
            </w:r>
          </w:p>
        </w:tc>
        <w:tc>
          <w:tcPr>
            <w:tcW w:w="731" w:type="pct"/>
          </w:tcPr>
          <w:p w14:paraId="3138EBC7"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1BE64EBC" w14:textId="77777777" w:rsidTr="00860A5E">
        <w:tc>
          <w:tcPr>
            <w:tcW w:w="1180" w:type="pct"/>
          </w:tcPr>
          <w:p w14:paraId="4F66A7BB"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Mid-range deprivation</w:t>
            </w:r>
          </w:p>
        </w:tc>
        <w:tc>
          <w:tcPr>
            <w:tcW w:w="549" w:type="pct"/>
          </w:tcPr>
          <w:p w14:paraId="303D877A"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1.431</w:t>
            </w:r>
          </w:p>
        </w:tc>
        <w:tc>
          <w:tcPr>
            <w:tcW w:w="632" w:type="pct"/>
          </w:tcPr>
          <w:p w14:paraId="4383254B"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.571</w:t>
            </w:r>
          </w:p>
        </w:tc>
        <w:tc>
          <w:tcPr>
            <w:tcW w:w="634" w:type="pct"/>
          </w:tcPr>
          <w:p w14:paraId="193A7D26"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6.286</w:t>
            </w:r>
          </w:p>
        </w:tc>
        <w:tc>
          <w:tcPr>
            <w:tcW w:w="637" w:type="pct"/>
          </w:tcPr>
          <w:p w14:paraId="73DFD88B"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Pr>
          <w:p w14:paraId="6D83401C"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.012*</w:t>
            </w:r>
          </w:p>
        </w:tc>
        <w:tc>
          <w:tcPr>
            <w:tcW w:w="731" w:type="pct"/>
          </w:tcPr>
          <w:p w14:paraId="5F3F5680"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4.184</w:t>
            </w:r>
          </w:p>
        </w:tc>
      </w:tr>
      <w:tr w:rsidR="0024151C" w:rsidRPr="00A04273" w14:paraId="33803567" w14:textId="77777777" w:rsidTr="00860A5E">
        <w:tc>
          <w:tcPr>
            <w:tcW w:w="1180" w:type="pct"/>
            <w:tcBorders>
              <w:bottom w:val="single" w:sz="4" w:space="0" w:color="auto"/>
            </w:tcBorders>
          </w:tcPr>
          <w:p w14:paraId="6D673ACA"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Most deprived</w:t>
            </w:r>
          </w:p>
        </w:tc>
        <w:tc>
          <w:tcPr>
            <w:tcW w:w="549" w:type="pct"/>
            <w:tcBorders>
              <w:bottom w:val="single" w:sz="4" w:space="0" w:color="auto"/>
            </w:tcBorders>
          </w:tcPr>
          <w:p w14:paraId="2C4755F0"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.270</w:t>
            </w:r>
          </w:p>
        </w:tc>
        <w:tc>
          <w:tcPr>
            <w:tcW w:w="632" w:type="pct"/>
            <w:tcBorders>
              <w:bottom w:val="single" w:sz="4" w:space="0" w:color="auto"/>
            </w:tcBorders>
          </w:tcPr>
          <w:p w14:paraId="47B8AA1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.515</w:t>
            </w:r>
          </w:p>
        </w:tc>
        <w:tc>
          <w:tcPr>
            <w:tcW w:w="634" w:type="pct"/>
            <w:tcBorders>
              <w:bottom w:val="single" w:sz="4" w:space="0" w:color="auto"/>
            </w:tcBorders>
          </w:tcPr>
          <w:p w14:paraId="1261D5ED"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.275</w:t>
            </w:r>
          </w:p>
        </w:tc>
        <w:tc>
          <w:tcPr>
            <w:tcW w:w="637" w:type="pct"/>
            <w:tcBorders>
              <w:bottom w:val="single" w:sz="4" w:space="0" w:color="auto"/>
            </w:tcBorders>
          </w:tcPr>
          <w:p w14:paraId="4E58A6F6"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Borders>
              <w:bottom w:val="single" w:sz="4" w:space="0" w:color="auto"/>
            </w:tcBorders>
          </w:tcPr>
          <w:p w14:paraId="3A09F83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.600</w:t>
            </w:r>
          </w:p>
        </w:tc>
        <w:tc>
          <w:tcPr>
            <w:tcW w:w="731" w:type="pct"/>
            <w:tcBorders>
              <w:bottom w:val="single" w:sz="4" w:space="0" w:color="auto"/>
            </w:tcBorders>
          </w:tcPr>
          <w:p w14:paraId="2B854A4D"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1.310</w:t>
            </w:r>
          </w:p>
        </w:tc>
      </w:tr>
      <w:tr w:rsidR="0024151C" w:rsidRPr="00A04273" w14:paraId="49095722" w14:textId="77777777" w:rsidTr="00860A5E">
        <w:tc>
          <w:tcPr>
            <w:tcW w:w="5000" w:type="pct"/>
            <w:gridSpan w:val="7"/>
            <w:tcBorders>
              <w:top w:val="single" w:sz="4" w:space="0" w:color="auto"/>
              <w:bottom w:val="single" w:sz="4" w:space="0" w:color="auto"/>
            </w:tcBorders>
          </w:tcPr>
          <w:p w14:paraId="588D8A8E"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Numeracy</w:t>
            </w:r>
          </w:p>
        </w:tc>
      </w:tr>
      <w:tr w:rsidR="0024151C" w:rsidRPr="00A04273" w14:paraId="591738CE" w14:textId="77777777" w:rsidTr="00860A5E">
        <w:tc>
          <w:tcPr>
            <w:tcW w:w="1180" w:type="pct"/>
            <w:tcBorders>
              <w:top w:val="single" w:sz="4" w:space="0" w:color="auto"/>
            </w:tcBorders>
          </w:tcPr>
          <w:p w14:paraId="06607C43"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Least deprived (indicator)</w:t>
            </w:r>
          </w:p>
        </w:tc>
        <w:tc>
          <w:tcPr>
            <w:tcW w:w="549" w:type="pct"/>
            <w:tcBorders>
              <w:top w:val="single" w:sz="4" w:space="0" w:color="auto"/>
            </w:tcBorders>
          </w:tcPr>
          <w:p w14:paraId="3E8BBFB3"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2" w:type="pct"/>
            <w:tcBorders>
              <w:top w:val="single" w:sz="4" w:space="0" w:color="auto"/>
            </w:tcBorders>
          </w:tcPr>
          <w:p w14:paraId="12461A0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4" w:type="pct"/>
            <w:tcBorders>
              <w:top w:val="single" w:sz="4" w:space="0" w:color="auto"/>
            </w:tcBorders>
          </w:tcPr>
          <w:p w14:paraId="266277BC"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5.524</w:t>
            </w:r>
          </w:p>
        </w:tc>
        <w:tc>
          <w:tcPr>
            <w:tcW w:w="637" w:type="pct"/>
            <w:tcBorders>
              <w:top w:val="single" w:sz="4" w:space="0" w:color="auto"/>
            </w:tcBorders>
          </w:tcPr>
          <w:p w14:paraId="2A98294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w:t>
            </w:r>
          </w:p>
        </w:tc>
        <w:tc>
          <w:tcPr>
            <w:tcW w:w="637" w:type="pct"/>
            <w:tcBorders>
              <w:top w:val="single" w:sz="4" w:space="0" w:color="auto"/>
            </w:tcBorders>
          </w:tcPr>
          <w:p w14:paraId="2A759684"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.063*</w:t>
            </w:r>
          </w:p>
        </w:tc>
        <w:tc>
          <w:tcPr>
            <w:tcW w:w="731" w:type="pct"/>
            <w:tcBorders>
              <w:top w:val="single" w:sz="4" w:space="0" w:color="auto"/>
            </w:tcBorders>
          </w:tcPr>
          <w:p w14:paraId="7C1BFF1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7847032D" w14:textId="77777777" w:rsidTr="00860A5E">
        <w:tc>
          <w:tcPr>
            <w:tcW w:w="1180" w:type="pct"/>
          </w:tcPr>
          <w:p w14:paraId="6AEB0A14"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Mid-range deprivation</w:t>
            </w:r>
          </w:p>
        </w:tc>
        <w:tc>
          <w:tcPr>
            <w:tcW w:w="549" w:type="pct"/>
          </w:tcPr>
          <w:p w14:paraId="55EE99E6"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-21.210</w:t>
            </w:r>
          </w:p>
        </w:tc>
        <w:tc>
          <w:tcPr>
            <w:tcW w:w="632" w:type="pct"/>
          </w:tcPr>
          <w:p w14:paraId="3D92F77A"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7456.836</w:t>
            </w:r>
          </w:p>
        </w:tc>
        <w:tc>
          <w:tcPr>
            <w:tcW w:w="634" w:type="pct"/>
          </w:tcPr>
          <w:p w14:paraId="4A2CE4E0"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.000</w:t>
            </w:r>
          </w:p>
        </w:tc>
        <w:tc>
          <w:tcPr>
            <w:tcW w:w="637" w:type="pct"/>
          </w:tcPr>
          <w:p w14:paraId="3755523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Pr>
          <w:p w14:paraId="5F4111CD"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.998</w:t>
            </w:r>
          </w:p>
        </w:tc>
        <w:tc>
          <w:tcPr>
            <w:tcW w:w="731" w:type="pct"/>
          </w:tcPr>
          <w:p w14:paraId="5E54DA49"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.000</w:t>
            </w:r>
          </w:p>
        </w:tc>
      </w:tr>
      <w:tr w:rsidR="0024151C" w:rsidRPr="00A04273" w14:paraId="7BB669E8" w14:textId="77777777" w:rsidTr="00860A5E">
        <w:tc>
          <w:tcPr>
            <w:tcW w:w="1180" w:type="pct"/>
          </w:tcPr>
          <w:p w14:paraId="5751BB53"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Most deprived</w:t>
            </w:r>
          </w:p>
        </w:tc>
        <w:tc>
          <w:tcPr>
            <w:tcW w:w="549" w:type="pct"/>
          </w:tcPr>
          <w:p w14:paraId="758C413B"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-1.217</w:t>
            </w:r>
          </w:p>
        </w:tc>
        <w:tc>
          <w:tcPr>
            <w:tcW w:w="632" w:type="pct"/>
          </w:tcPr>
          <w:p w14:paraId="20AF6BB9"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.518</w:t>
            </w:r>
          </w:p>
        </w:tc>
        <w:tc>
          <w:tcPr>
            <w:tcW w:w="634" w:type="pct"/>
          </w:tcPr>
          <w:p w14:paraId="04C45248"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5.524</w:t>
            </w:r>
          </w:p>
        </w:tc>
        <w:tc>
          <w:tcPr>
            <w:tcW w:w="637" w:type="pct"/>
          </w:tcPr>
          <w:p w14:paraId="7A953EDD"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Pr>
          <w:p w14:paraId="4A9992A7"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.019*</w:t>
            </w:r>
          </w:p>
        </w:tc>
        <w:tc>
          <w:tcPr>
            <w:tcW w:w="731" w:type="pct"/>
          </w:tcPr>
          <w:p w14:paraId="009BFFF1"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.296</w:t>
            </w:r>
          </w:p>
        </w:tc>
      </w:tr>
      <w:tr w:rsidR="0024151C" w:rsidRPr="00A04273" w14:paraId="38D605BF" w14:textId="77777777" w:rsidTr="00860A5E">
        <w:tc>
          <w:tcPr>
            <w:tcW w:w="5000" w:type="pct"/>
            <w:gridSpan w:val="7"/>
            <w:tcBorders>
              <w:top w:val="single" w:sz="4" w:space="0" w:color="auto"/>
              <w:bottom w:val="single" w:sz="4" w:space="0" w:color="auto"/>
            </w:tcBorders>
          </w:tcPr>
          <w:p w14:paraId="2009F3AD"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Imagination and creativity</w:t>
            </w:r>
          </w:p>
        </w:tc>
      </w:tr>
      <w:tr w:rsidR="0024151C" w:rsidRPr="00A04273" w14:paraId="2DBD3C10" w14:textId="77777777" w:rsidTr="00860A5E">
        <w:tc>
          <w:tcPr>
            <w:tcW w:w="1180" w:type="pct"/>
            <w:tcBorders>
              <w:top w:val="single" w:sz="4" w:space="0" w:color="auto"/>
            </w:tcBorders>
          </w:tcPr>
          <w:p w14:paraId="05A73852"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Good (indicator)</w:t>
            </w:r>
          </w:p>
        </w:tc>
        <w:tc>
          <w:tcPr>
            <w:tcW w:w="549" w:type="pct"/>
            <w:tcBorders>
              <w:top w:val="single" w:sz="4" w:space="0" w:color="auto"/>
            </w:tcBorders>
          </w:tcPr>
          <w:p w14:paraId="7B2863A6"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2" w:type="pct"/>
            <w:tcBorders>
              <w:top w:val="single" w:sz="4" w:space="0" w:color="auto"/>
            </w:tcBorders>
          </w:tcPr>
          <w:p w14:paraId="5783CA8B"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4" w:type="pct"/>
            <w:tcBorders>
              <w:top w:val="single" w:sz="4" w:space="0" w:color="auto"/>
            </w:tcBorders>
          </w:tcPr>
          <w:p w14:paraId="75FE1E6B"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7" w:type="pct"/>
            <w:tcBorders>
              <w:top w:val="single" w:sz="4" w:space="0" w:color="auto"/>
            </w:tcBorders>
          </w:tcPr>
          <w:p w14:paraId="30E1EC9A"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637" w:type="pct"/>
            <w:tcBorders>
              <w:top w:val="single" w:sz="4" w:space="0" w:color="auto"/>
            </w:tcBorders>
          </w:tcPr>
          <w:p w14:paraId="663EA1FD"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c>
          <w:tcPr>
            <w:tcW w:w="731" w:type="pct"/>
            <w:tcBorders>
              <w:top w:val="single" w:sz="4" w:space="0" w:color="auto"/>
            </w:tcBorders>
          </w:tcPr>
          <w:p w14:paraId="0BD9632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w:t>
            </w:r>
          </w:p>
        </w:tc>
      </w:tr>
      <w:tr w:rsidR="0024151C" w:rsidRPr="00A04273" w14:paraId="58FC90A3" w14:textId="77777777" w:rsidTr="00860A5E">
        <w:tc>
          <w:tcPr>
            <w:tcW w:w="1180" w:type="pct"/>
            <w:tcBorders>
              <w:bottom w:val="single" w:sz="4" w:space="0" w:color="auto"/>
            </w:tcBorders>
          </w:tcPr>
          <w:p w14:paraId="4FB5FF70" w14:textId="77777777" w:rsidR="0024151C" w:rsidRPr="00A04273" w:rsidRDefault="0024151C" w:rsidP="00860A5E">
            <w:pPr>
              <w:spacing w:line="360" w:lineRule="auto"/>
              <w:jc w:val="right"/>
              <w:rPr>
                <w:rFonts w:ascii="Times New Roman" w:hAnsi="Times New Roman" w:cs="Times New Roman"/>
              </w:rPr>
            </w:pPr>
            <w:r w:rsidRPr="00A04273">
              <w:rPr>
                <w:rFonts w:ascii="Times New Roman" w:hAnsi="Times New Roman" w:cs="Times New Roman"/>
              </w:rPr>
              <w:t>Rating Outstanding</w:t>
            </w:r>
          </w:p>
        </w:tc>
        <w:tc>
          <w:tcPr>
            <w:tcW w:w="549" w:type="pct"/>
            <w:tcBorders>
              <w:bottom w:val="single" w:sz="4" w:space="0" w:color="auto"/>
            </w:tcBorders>
          </w:tcPr>
          <w:p w14:paraId="14154C6C"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1.619</w:t>
            </w:r>
          </w:p>
        </w:tc>
        <w:tc>
          <w:tcPr>
            <w:tcW w:w="632" w:type="pct"/>
            <w:tcBorders>
              <w:bottom w:val="single" w:sz="4" w:space="0" w:color="auto"/>
            </w:tcBorders>
          </w:tcPr>
          <w:p w14:paraId="102191D2"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.615</w:t>
            </w:r>
          </w:p>
        </w:tc>
        <w:tc>
          <w:tcPr>
            <w:tcW w:w="634" w:type="pct"/>
            <w:tcBorders>
              <w:bottom w:val="single" w:sz="4" w:space="0" w:color="auto"/>
            </w:tcBorders>
          </w:tcPr>
          <w:p w14:paraId="72E3DCCF"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6.937</w:t>
            </w:r>
          </w:p>
        </w:tc>
        <w:tc>
          <w:tcPr>
            <w:tcW w:w="637" w:type="pct"/>
            <w:tcBorders>
              <w:bottom w:val="single" w:sz="4" w:space="0" w:color="auto"/>
            </w:tcBorders>
          </w:tcPr>
          <w:p w14:paraId="2A9AE1E5"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1</w:t>
            </w:r>
          </w:p>
        </w:tc>
        <w:tc>
          <w:tcPr>
            <w:tcW w:w="637" w:type="pct"/>
            <w:tcBorders>
              <w:bottom w:val="single" w:sz="4" w:space="0" w:color="auto"/>
            </w:tcBorders>
          </w:tcPr>
          <w:p w14:paraId="12D8C8DD" w14:textId="77777777" w:rsidR="0024151C" w:rsidRPr="00A04273" w:rsidRDefault="0024151C" w:rsidP="00860A5E">
            <w:pPr>
              <w:spacing w:line="360" w:lineRule="auto"/>
              <w:jc w:val="center"/>
              <w:rPr>
                <w:rFonts w:ascii="Times New Roman" w:hAnsi="Times New Roman" w:cs="Times New Roman"/>
                <w:b/>
                <w:bCs/>
              </w:rPr>
            </w:pPr>
            <w:r w:rsidRPr="00A04273">
              <w:rPr>
                <w:rFonts w:ascii="Times New Roman" w:hAnsi="Times New Roman" w:cs="Times New Roman"/>
                <w:b/>
                <w:bCs/>
              </w:rPr>
              <w:t>.008*</w:t>
            </w:r>
          </w:p>
        </w:tc>
        <w:tc>
          <w:tcPr>
            <w:tcW w:w="731" w:type="pct"/>
            <w:tcBorders>
              <w:bottom w:val="single" w:sz="4" w:space="0" w:color="auto"/>
            </w:tcBorders>
          </w:tcPr>
          <w:p w14:paraId="219E8261" w14:textId="77777777" w:rsidR="0024151C" w:rsidRPr="00A04273" w:rsidRDefault="0024151C" w:rsidP="00860A5E">
            <w:pPr>
              <w:spacing w:line="360" w:lineRule="auto"/>
              <w:jc w:val="center"/>
              <w:rPr>
                <w:rFonts w:ascii="Times New Roman" w:hAnsi="Times New Roman" w:cs="Times New Roman"/>
              </w:rPr>
            </w:pPr>
            <w:r w:rsidRPr="00A04273">
              <w:rPr>
                <w:rFonts w:ascii="Times New Roman" w:hAnsi="Times New Roman" w:cs="Times New Roman"/>
              </w:rPr>
              <w:t>5.046</w:t>
            </w:r>
          </w:p>
        </w:tc>
      </w:tr>
    </w:tbl>
    <w:p w14:paraId="6C45AF67" w14:textId="77777777" w:rsidR="0024151C" w:rsidRPr="00A045DC" w:rsidRDefault="0024151C" w:rsidP="0024151C">
      <w:pPr>
        <w:spacing w:line="360" w:lineRule="auto"/>
        <w:rPr>
          <w:rFonts w:ascii="Times New Roman" w:hAnsi="Times New Roman" w:cs="Times New Roman"/>
        </w:rPr>
      </w:pPr>
      <w:r>
        <w:rPr>
          <w:rFonts w:ascii="Times New Roman" w:hAnsi="Times New Roman" w:cs="Times New Roman"/>
        </w:rPr>
        <w:t xml:space="preserve">* Significant at </w:t>
      </w:r>
      <w:r>
        <w:rPr>
          <w:rFonts w:ascii="Times New Roman" w:hAnsi="Times New Roman" w:cs="Times New Roman"/>
          <w:i/>
          <w:iCs/>
        </w:rPr>
        <w:t>p&lt;.05 **</w:t>
      </w:r>
      <w:r>
        <w:rPr>
          <w:rFonts w:ascii="Times New Roman" w:hAnsi="Times New Roman" w:cs="Times New Roman"/>
        </w:rPr>
        <w:t>S</w:t>
      </w:r>
      <w:r w:rsidRPr="00A045DC">
        <w:rPr>
          <w:rFonts w:ascii="Times New Roman" w:hAnsi="Times New Roman" w:cs="Times New Roman"/>
        </w:rPr>
        <w:t>ignificant at</w:t>
      </w:r>
      <w:r>
        <w:rPr>
          <w:rFonts w:ascii="Times New Roman" w:hAnsi="Times New Roman" w:cs="Times New Roman"/>
          <w:i/>
          <w:iCs/>
        </w:rPr>
        <w:t xml:space="preserve"> p&lt;.001</w:t>
      </w:r>
    </w:p>
    <w:p w14:paraId="4866FBBA" w14:textId="77777777" w:rsidR="0024151C" w:rsidRPr="00A04273" w:rsidRDefault="0024151C" w:rsidP="0024151C"/>
    <w:p w14:paraId="1FF16773" w14:textId="77777777" w:rsidR="0024151C" w:rsidRPr="00E9085F" w:rsidRDefault="0024151C" w:rsidP="00E9085F">
      <w:pPr>
        <w:spacing w:line="360" w:lineRule="auto"/>
        <w:ind w:left="851" w:hanging="851"/>
        <w:rPr>
          <w:rFonts w:ascii="Times New Roman" w:eastAsia="Times New Roman" w:hAnsi="Times New Roman" w:cs="Times New Roman"/>
          <w:lang w:eastAsia="en-GB"/>
        </w:rPr>
      </w:pPr>
    </w:p>
    <w:p w14:paraId="1AB65CBC" w14:textId="77777777" w:rsidR="00401A7D" w:rsidRPr="00E9085F" w:rsidRDefault="00401A7D" w:rsidP="00E9085F">
      <w:pPr>
        <w:spacing w:line="360" w:lineRule="auto"/>
        <w:ind w:left="851" w:hanging="851"/>
        <w:rPr>
          <w:rFonts w:ascii="Times New Roman" w:eastAsia="Times New Roman" w:hAnsi="Times New Roman" w:cs="Times New Roman"/>
          <w:lang w:eastAsia="en-GB"/>
        </w:rPr>
      </w:pPr>
    </w:p>
    <w:p w14:paraId="611050B8" w14:textId="77777777" w:rsidR="00401A7D" w:rsidRPr="00E9085F" w:rsidRDefault="00401A7D" w:rsidP="00E9085F">
      <w:pPr>
        <w:spacing w:line="360" w:lineRule="auto"/>
        <w:rPr>
          <w:rFonts w:ascii="Times New Roman" w:eastAsia="Times New Roman" w:hAnsi="Times New Roman" w:cs="Times New Roman"/>
          <w:lang w:eastAsia="en-GB"/>
        </w:rPr>
      </w:pPr>
    </w:p>
    <w:p w14:paraId="56A9A760" w14:textId="77777777" w:rsidR="00401A7D" w:rsidRPr="00E54817" w:rsidRDefault="00401A7D" w:rsidP="00C826F2">
      <w:pPr>
        <w:spacing w:line="360" w:lineRule="auto"/>
        <w:rPr>
          <w:rFonts w:ascii="Segoe UI" w:hAnsi="Segoe UI" w:cs="Segoe UI"/>
          <w:b/>
          <w:bCs/>
          <w:color w:val="333333"/>
          <w:sz w:val="27"/>
          <w:szCs w:val="27"/>
          <w:shd w:val="clear" w:color="auto" w:fill="FCFCFC"/>
        </w:rPr>
      </w:pPr>
    </w:p>
    <w:sectPr w:rsidR="00401A7D" w:rsidRPr="00E54817">
      <w:headerReference w:type="even" r:id="rId25"/>
      <w:headerReference w:type="default" r:id="rId26"/>
      <w:footerReference w:type="even"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A889A" w14:textId="77777777" w:rsidR="00C95F3D" w:rsidRDefault="00C95F3D" w:rsidP="008C309B">
      <w:pPr>
        <w:spacing w:after="0" w:line="240" w:lineRule="auto"/>
      </w:pPr>
      <w:r>
        <w:separator/>
      </w:r>
    </w:p>
  </w:endnote>
  <w:endnote w:type="continuationSeparator" w:id="0">
    <w:p w14:paraId="6D24C334" w14:textId="77777777" w:rsidR="00C95F3D" w:rsidRDefault="00C95F3D" w:rsidP="008C3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728893"/>
      <w:docPartObj>
        <w:docPartGallery w:val="Page Numbers (Bottom of Page)"/>
        <w:docPartUnique/>
      </w:docPartObj>
    </w:sdtPr>
    <w:sdtContent>
      <w:p w14:paraId="08EAD911" w14:textId="7B332CE4" w:rsidR="008C309B" w:rsidRDefault="008C309B" w:rsidP="007612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C594D0" w14:textId="77777777" w:rsidR="008C309B" w:rsidRDefault="008C309B" w:rsidP="008C30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928907"/>
      <w:docPartObj>
        <w:docPartGallery w:val="Page Numbers (Bottom of Page)"/>
        <w:docPartUnique/>
      </w:docPartObj>
    </w:sdtPr>
    <w:sdtContent>
      <w:p w14:paraId="5CA4CEE0" w14:textId="6DFD7DC3" w:rsidR="008C309B" w:rsidRDefault="008C309B" w:rsidP="007612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241776" w14:textId="77777777" w:rsidR="008C309B" w:rsidRDefault="008C309B" w:rsidP="008C30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98CF" w14:textId="77777777" w:rsidR="00C95F3D" w:rsidRDefault="00C95F3D" w:rsidP="008C309B">
      <w:pPr>
        <w:spacing w:after="0" w:line="240" w:lineRule="auto"/>
      </w:pPr>
      <w:r>
        <w:separator/>
      </w:r>
    </w:p>
  </w:footnote>
  <w:footnote w:type="continuationSeparator" w:id="0">
    <w:p w14:paraId="1E1BFD3C" w14:textId="77777777" w:rsidR="00C95F3D" w:rsidRDefault="00C95F3D" w:rsidP="008C3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8330262"/>
      <w:docPartObj>
        <w:docPartGallery w:val="Page Numbers (Top of Page)"/>
        <w:docPartUnique/>
      </w:docPartObj>
    </w:sdtPr>
    <w:sdtContent>
      <w:p w14:paraId="5B4518B2" w14:textId="6BA7FD67" w:rsidR="00011792" w:rsidRDefault="00011792" w:rsidP="00ED338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5EA4C5" w14:textId="77777777" w:rsidR="00011792" w:rsidRDefault="00011792" w:rsidP="000117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440530766"/>
      <w:docPartObj>
        <w:docPartGallery w:val="Page Numbers (Top of Page)"/>
        <w:docPartUnique/>
      </w:docPartObj>
    </w:sdtPr>
    <w:sdtContent>
      <w:p w14:paraId="6F766AED" w14:textId="6069A55D" w:rsidR="00011792" w:rsidRPr="00011792" w:rsidRDefault="00011792" w:rsidP="00ED3385">
        <w:pPr>
          <w:pStyle w:val="Header"/>
          <w:framePr w:wrap="none" w:vAnchor="text" w:hAnchor="margin" w:xAlign="right" w:y="1"/>
          <w:rPr>
            <w:rStyle w:val="PageNumber"/>
            <w:rFonts w:ascii="Times New Roman" w:hAnsi="Times New Roman" w:cs="Times New Roman"/>
          </w:rPr>
        </w:pPr>
        <w:r w:rsidRPr="00011792">
          <w:rPr>
            <w:rStyle w:val="PageNumber"/>
            <w:rFonts w:ascii="Times New Roman" w:hAnsi="Times New Roman" w:cs="Times New Roman"/>
          </w:rPr>
          <w:fldChar w:fldCharType="begin"/>
        </w:r>
        <w:r w:rsidRPr="00011792">
          <w:rPr>
            <w:rStyle w:val="PageNumber"/>
            <w:rFonts w:ascii="Times New Roman" w:hAnsi="Times New Roman" w:cs="Times New Roman"/>
          </w:rPr>
          <w:instrText xml:space="preserve"> PAGE </w:instrText>
        </w:r>
        <w:r w:rsidRPr="00011792">
          <w:rPr>
            <w:rStyle w:val="PageNumber"/>
            <w:rFonts w:ascii="Times New Roman" w:hAnsi="Times New Roman" w:cs="Times New Roman"/>
          </w:rPr>
          <w:fldChar w:fldCharType="separate"/>
        </w:r>
        <w:r w:rsidRPr="00011792">
          <w:rPr>
            <w:rStyle w:val="PageNumber"/>
            <w:rFonts w:ascii="Times New Roman" w:hAnsi="Times New Roman" w:cs="Times New Roman"/>
            <w:noProof/>
          </w:rPr>
          <w:t>1</w:t>
        </w:r>
        <w:r w:rsidRPr="00011792">
          <w:rPr>
            <w:rStyle w:val="PageNumber"/>
            <w:rFonts w:ascii="Times New Roman" w:hAnsi="Times New Roman" w:cs="Times New Roman"/>
          </w:rPr>
          <w:fldChar w:fldCharType="end"/>
        </w:r>
      </w:p>
    </w:sdtContent>
  </w:sdt>
  <w:p w14:paraId="1C0A3300" w14:textId="025CB17F" w:rsidR="00011792" w:rsidRPr="00011792" w:rsidRDefault="00011792" w:rsidP="00011792">
    <w:pPr>
      <w:pStyle w:val="Header"/>
      <w:ind w:right="360"/>
      <w:jc w:val="right"/>
      <w:rPr>
        <w:rFonts w:ascii="Times New Roman" w:hAnsi="Times New Roman" w:cs="Times New Roman"/>
      </w:rPr>
    </w:pPr>
    <w:r w:rsidRPr="00011792">
      <w:rPr>
        <w:rFonts w:ascii="Times New Roman" w:hAnsi="Times New Roman" w:cs="Times New Roman"/>
      </w:rPr>
      <w:t>What makes a nursery ‘Outstanding’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267B8"/>
    <w:multiLevelType w:val="multilevel"/>
    <w:tmpl w:val="A9F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E900DD"/>
    <w:multiLevelType w:val="hybridMultilevel"/>
    <w:tmpl w:val="35F0C662"/>
    <w:lvl w:ilvl="0" w:tplc="52F622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05002"/>
    <w:multiLevelType w:val="hybridMultilevel"/>
    <w:tmpl w:val="FEF49A5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835F80"/>
    <w:multiLevelType w:val="multilevel"/>
    <w:tmpl w:val="DCB4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E22B2"/>
    <w:multiLevelType w:val="hybridMultilevel"/>
    <w:tmpl w:val="708E9088"/>
    <w:lvl w:ilvl="0" w:tplc="AA54C9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1114714"/>
    <w:multiLevelType w:val="hybridMultilevel"/>
    <w:tmpl w:val="BB4C0400"/>
    <w:lvl w:ilvl="0" w:tplc="9198F6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B6200C2"/>
    <w:multiLevelType w:val="multilevel"/>
    <w:tmpl w:val="7596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86757"/>
    <w:multiLevelType w:val="hybridMultilevel"/>
    <w:tmpl w:val="FEF49A58"/>
    <w:lvl w:ilvl="0" w:tplc="0FCEA1F0">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9A49BD"/>
    <w:multiLevelType w:val="multilevel"/>
    <w:tmpl w:val="1B06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ED7C59"/>
    <w:multiLevelType w:val="multilevel"/>
    <w:tmpl w:val="7A0C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253139"/>
    <w:multiLevelType w:val="hybridMultilevel"/>
    <w:tmpl w:val="9800B830"/>
    <w:lvl w:ilvl="0" w:tplc="D67CDFE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4167930">
    <w:abstractNumId w:val="1"/>
  </w:num>
  <w:num w:numId="2" w16cid:durableId="1371615884">
    <w:abstractNumId w:val="4"/>
  </w:num>
  <w:num w:numId="3" w16cid:durableId="1593122454">
    <w:abstractNumId w:val="7"/>
  </w:num>
  <w:num w:numId="4" w16cid:durableId="1738744195">
    <w:abstractNumId w:val="5"/>
  </w:num>
  <w:num w:numId="5" w16cid:durableId="797065424">
    <w:abstractNumId w:val="2"/>
  </w:num>
  <w:num w:numId="6" w16cid:durableId="14120957">
    <w:abstractNumId w:val="10"/>
  </w:num>
  <w:num w:numId="7" w16cid:durableId="808211217">
    <w:abstractNumId w:val="0"/>
  </w:num>
  <w:num w:numId="8" w16cid:durableId="1716155462">
    <w:abstractNumId w:val="8"/>
  </w:num>
  <w:num w:numId="9" w16cid:durableId="1749182840">
    <w:abstractNumId w:val="3"/>
  </w:num>
  <w:num w:numId="10" w16cid:durableId="1937247996">
    <w:abstractNumId w:val="6"/>
  </w:num>
  <w:num w:numId="11" w16cid:durableId="419714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61"/>
    <w:rsid w:val="00000017"/>
    <w:rsid w:val="00010B31"/>
    <w:rsid w:val="00011792"/>
    <w:rsid w:val="00035BB5"/>
    <w:rsid w:val="00051185"/>
    <w:rsid w:val="000537A7"/>
    <w:rsid w:val="00063172"/>
    <w:rsid w:val="000672AC"/>
    <w:rsid w:val="00081DB2"/>
    <w:rsid w:val="00090A7C"/>
    <w:rsid w:val="000A3BD8"/>
    <w:rsid w:val="000B0355"/>
    <w:rsid w:val="000B0F09"/>
    <w:rsid w:val="000D68EB"/>
    <w:rsid w:val="000F5C95"/>
    <w:rsid w:val="00106C3F"/>
    <w:rsid w:val="001076A6"/>
    <w:rsid w:val="00115823"/>
    <w:rsid w:val="00153009"/>
    <w:rsid w:val="0015482D"/>
    <w:rsid w:val="00155401"/>
    <w:rsid w:val="00166035"/>
    <w:rsid w:val="001736A3"/>
    <w:rsid w:val="00180065"/>
    <w:rsid w:val="00195BEA"/>
    <w:rsid w:val="001A7AA7"/>
    <w:rsid w:val="001B221D"/>
    <w:rsid w:val="001C0DA5"/>
    <w:rsid w:val="00223816"/>
    <w:rsid w:val="0024151C"/>
    <w:rsid w:val="00251D15"/>
    <w:rsid w:val="00270A59"/>
    <w:rsid w:val="00285771"/>
    <w:rsid w:val="002E2F17"/>
    <w:rsid w:val="002F4414"/>
    <w:rsid w:val="00301724"/>
    <w:rsid w:val="0032117B"/>
    <w:rsid w:val="003229E4"/>
    <w:rsid w:val="00325EB3"/>
    <w:rsid w:val="003277D9"/>
    <w:rsid w:val="0034533F"/>
    <w:rsid w:val="00370B34"/>
    <w:rsid w:val="0037698D"/>
    <w:rsid w:val="00381C50"/>
    <w:rsid w:val="00387E29"/>
    <w:rsid w:val="00391833"/>
    <w:rsid w:val="003A481A"/>
    <w:rsid w:val="003A7DE2"/>
    <w:rsid w:val="003C3B55"/>
    <w:rsid w:val="003D453B"/>
    <w:rsid w:val="003E080C"/>
    <w:rsid w:val="003F08F7"/>
    <w:rsid w:val="003F14A3"/>
    <w:rsid w:val="003F5814"/>
    <w:rsid w:val="00401A7D"/>
    <w:rsid w:val="00402CDF"/>
    <w:rsid w:val="004166AF"/>
    <w:rsid w:val="00430C97"/>
    <w:rsid w:val="004348F8"/>
    <w:rsid w:val="0044014B"/>
    <w:rsid w:val="00446942"/>
    <w:rsid w:val="004574AA"/>
    <w:rsid w:val="00460908"/>
    <w:rsid w:val="004774EB"/>
    <w:rsid w:val="004775D7"/>
    <w:rsid w:val="004855EF"/>
    <w:rsid w:val="00485E55"/>
    <w:rsid w:val="00486AFA"/>
    <w:rsid w:val="00491374"/>
    <w:rsid w:val="00491525"/>
    <w:rsid w:val="004A09EE"/>
    <w:rsid w:val="004A29D0"/>
    <w:rsid w:val="004B1CAC"/>
    <w:rsid w:val="004B2EF9"/>
    <w:rsid w:val="004D07F4"/>
    <w:rsid w:val="004D0C65"/>
    <w:rsid w:val="004D656D"/>
    <w:rsid w:val="004D70FB"/>
    <w:rsid w:val="004F4BB4"/>
    <w:rsid w:val="00503190"/>
    <w:rsid w:val="00506A5B"/>
    <w:rsid w:val="00511C63"/>
    <w:rsid w:val="00516361"/>
    <w:rsid w:val="00536354"/>
    <w:rsid w:val="00536C62"/>
    <w:rsid w:val="0054239D"/>
    <w:rsid w:val="00543833"/>
    <w:rsid w:val="0054541E"/>
    <w:rsid w:val="005479C2"/>
    <w:rsid w:val="00552AF0"/>
    <w:rsid w:val="00554731"/>
    <w:rsid w:val="00556284"/>
    <w:rsid w:val="00561DD3"/>
    <w:rsid w:val="005645F7"/>
    <w:rsid w:val="00573F53"/>
    <w:rsid w:val="00582024"/>
    <w:rsid w:val="00584F66"/>
    <w:rsid w:val="005A0EEA"/>
    <w:rsid w:val="005A7C9C"/>
    <w:rsid w:val="005C7997"/>
    <w:rsid w:val="005D4DB7"/>
    <w:rsid w:val="005E2CC6"/>
    <w:rsid w:val="005E3866"/>
    <w:rsid w:val="005F3A21"/>
    <w:rsid w:val="006018AA"/>
    <w:rsid w:val="00611632"/>
    <w:rsid w:val="006117AF"/>
    <w:rsid w:val="00626A43"/>
    <w:rsid w:val="0066689A"/>
    <w:rsid w:val="006772CC"/>
    <w:rsid w:val="006A3130"/>
    <w:rsid w:val="006B00D7"/>
    <w:rsid w:val="006B7DA9"/>
    <w:rsid w:val="006E0406"/>
    <w:rsid w:val="006E24F1"/>
    <w:rsid w:val="00701CE2"/>
    <w:rsid w:val="007025C7"/>
    <w:rsid w:val="00731292"/>
    <w:rsid w:val="00737242"/>
    <w:rsid w:val="00757675"/>
    <w:rsid w:val="00787782"/>
    <w:rsid w:val="0079576D"/>
    <w:rsid w:val="007A572C"/>
    <w:rsid w:val="007B0B09"/>
    <w:rsid w:val="007B2CE1"/>
    <w:rsid w:val="007B3B14"/>
    <w:rsid w:val="007C3EBF"/>
    <w:rsid w:val="007D2F92"/>
    <w:rsid w:val="007E2B05"/>
    <w:rsid w:val="007E31D9"/>
    <w:rsid w:val="007E6CB5"/>
    <w:rsid w:val="007F0536"/>
    <w:rsid w:val="00807BD5"/>
    <w:rsid w:val="00807CF9"/>
    <w:rsid w:val="00811C13"/>
    <w:rsid w:val="0083107E"/>
    <w:rsid w:val="008437FE"/>
    <w:rsid w:val="00865E30"/>
    <w:rsid w:val="008676B7"/>
    <w:rsid w:val="0088209C"/>
    <w:rsid w:val="00884E78"/>
    <w:rsid w:val="0088725C"/>
    <w:rsid w:val="008875BC"/>
    <w:rsid w:val="00891E50"/>
    <w:rsid w:val="00892BE9"/>
    <w:rsid w:val="008A2D8F"/>
    <w:rsid w:val="008A6C9E"/>
    <w:rsid w:val="008C0234"/>
    <w:rsid w:val="008C309B"/>
    <w:rsid w:val="008D0FC8"/>
    <w:rsid w:val="008F0FED"/>
    <w:rsid w:val="00907F6C"/>
    <w:rsid w:val="0091304A"/>
    <w:rsid w:val="0094496B"/>
    <w:rsid w:val="00946D10"/>
    <w:rsid w:val="00951775"/>
    <w:rsid w:val="009545CD"/>
    <w:rsid w:val="0096302A"/>
    <w:rsid w:val="00963D85"/>
    <w:rsid w:val="00965D2F"/>
    <w:rsid w:val="00971141"/>
    <w:rsid w:val="00977A77"/>
    <w:rsid w:val="0098623E"/>
    <w:rsid w:val="009A5AF2"/>
    <w:rsid w:val="009B5394"/>
    <w:rsid w:val="009C1E64"/>
    <w:rsid w:val="009C69B3"/>
    <w:rsid w:val="009E4161"/>
    <w:rsid w:val="009E5218"/>
    <w:rsid w:val="009F0728"/>
    <w:rsid w:val="00A00D24"/>
    <w:rsid w:val="00A045DC"/>
    <w:rsid w:val="00A0485B"/>
    <w:rsid w:val="00A120BE"/>
    <w:rsid w:val="00A237AB"/>
    <w:rsid w:val="00A279F5"/>
    <w:rsid w:val="00A32666"/>
    <w:rsid w:val="00A4689B"/>
    <w:rsid w:val="00A63B0F"/>
    <w:rsid w:val="00A828D7"/>
    <w:rsid w:val="00A9655B"/>
    <w:rsid w:val="00AA16D7"/>
    <w:rsid w:val="00AC7DB6"/>
    <w:rsid w:val="00B07FD9"/>
    <w:rsid w:val="00B1195A"/>
    <w:rsid w:val="00B12BE8"/>
    <w:rsid w:val="00B1374F"/>
    <w:rsid w:val="00B16A14"/>
    <w:rsid w:val="00B25461"/>
    <w:rsid w:val="00B33729"/>
    <w:rsid w:val="00B3518D"/>
    <w:rsid w:val="00B54AD3"/>
    <w:rsid w:val="00B54C6C"/>
    <w:rsid w:val="00B73979"/>
    <w:rsid w:val="00B867B2"/>
    <w:rsid w:val="00B8771E"/>
    <w:rsid w:val="00BD1CB7"/>
    <w:rsid w:val="00C01EE9"/>
    <w:rsid w:val="00C06C00"/>
    <w:rsid w:val="00C1263A"/>
    <w:rsid w:val="00C1427B"/>
    <w:rsid w:val="00C15BE7"/>
    <w:rsid w:val="00C2295A"/>
    <w:rsid w:val="00C30296"/>
    <w:rsid w:val="00C3033C"/>
    <w:rsid w:val="00C35F37"/>
    <w:rsid w:val="00C436BE"/>
    <w:rsid w:val="00C51DEB"/>
    <w:rsid w:val="00C66A49"/>
    <w:rsid w:val="00C73B5B"/>
    <w:rsid w:val="00C826F2"/>
    <w:rsid w:val="00C83142"/>
    <w:rsid w:val="00C83452"/>
    <w:rsid w:val="00C95F3D"/>
    <w:rsid w:val="00CA36C6"/>
    <w:rsid w:val="00CB6EC8"/>
    <w:rsid w:val="00CC4828"/>
    <w:rsid w:val="00CD106A"/>
    <w:rsid w:val="00CD4BCF"/>
    <w:rsid w:val="00CD6EEF"/>
    <w:rsid w:val="00CE4A82"/>
    <w:rsid w:val="00CF3F85"/>
    <w:rsid w:val="00CF67A0"/>
    <w:rsid w:val="00D04623"/>
    <w:rsid w:val="00D106C1"/>
    <w:rsid w:val="00D205AC"/>
    <w:rsid w:val="00D45131"/>
    <w:rsid w:val="00D51291"/>
    <w:rsid w:val="00D546C1"/>
    <w:rsid w:val="00D865DA"/>
    <w:rsid w:val="00D96E16"/>
    <w:rsid w:val="00DA6F54"/>
    <w:rsid w:val="00DD0863"/>
    <w:rsid w:val="00DE02D1"/>
    <w:rsid w:val="00DE39A4"/>
    <w:rsid w:val="00DF68D9"/>
    <w:rsid w:val="00DF766B"/>
    <w:rsid w:val="00E02F34"/>
    <w:rsid w:val="00E113EB"/>
    <w:rsid w:val="00E146E8"/>
    <w:rsid w:val="00E213E7"/>
    <w:rsid w:val="00E224C3"/>
    <w:rsid w:val="00E27C63"/>
    <w:rsid w:val="00E4217B"/>
    <w:rsid w:val="00E54817"/>
    <w:rsid w:val="00E9085F"/>
    <w:rsid w:val="00E91306"/>
    <w:rsid w:val="00ED4154"/>
    <w:rsid w:val="00EF0D07"/>
    <w:rsid w:val="00EF392D"/>
    <w:rsid w:val="00F30A47"/>
    <w:rsid w:val="00F42B3E"/>
    <w:rsid w:val="00F43DCC"/>
    <w:rsid w:val="00F55AD6"/>
    <w:rsid w:val="00F624FE"/>
    <w:rsid w:val="00F63F55"/>
    <w:rsid w:val="00F64134"/>
    <w:rsid w:val="00F770B0"/>
    <w:rsid w:val="00F94787"/>
    <w:rsid w:val="00F949DD"/>
    <w:rsid w:val="00F95EF3"/>
    <w:rsid w:val="00FA02FD"/>
    <w:rsid w:val="00FB14EE"/>
    <w:rsid w:val="00FB6D64"/>
    <w:rsid w:val="00FB7E39"/>
    <w:rsid w:val="00FC2749"/>
    <w:rsid w:val="00FC700B"/>
    <w:rsid w:val="00FC7DB6"/>
    <w:rsid w:val="00FD1F9B"/>
    <w:rsid w:val="00FD5A64"/>
    <w:rsid w:val="00FD6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D3FF"/>
  <w15:chartTrackingRefBased/>
  <w15:docId w15:val="{6ACAA34A-32AB-4177-A845-A55D02A2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361"/>
    <w:pPr>
      <w:ind w:left="720"/>
      <w:contextualSpacing/>
    </w:pPr>
  </w:style>
  <w:style w:type="table" w:styleId="TableGrid">
    <w:name w:val="Table Grid"/>
    <w:basedOn w:val="TableNormal"/>
    <w:uiPriority w:val="39"/>
    <w:rsid w:val="0056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C30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09B"/>
  </w:style>
  <w:style w:type="character" w:styleId="PageNumber">
    <w:name w:val="page number"/>
    <w:basedOn w:val="DefaultParagraphFont"/>
    <w:uiPriority w:val="99"/>
    <w:semiHidden/>
    <w:unhideWhenUsed/>
    <w:rsid w:val="008C309B"/>
  </w:style>
  <w:style w:type="character" w:styleId="Hyperlink">
    <w:name w:val="Hyperlink"/>
    <w:basedOn w:val="DefaultParagraphFont"/>
    <w:uiPriority w:val="99"/>
    <w:unhideWhenUsed/>
    <w:rsid w:val="00BD1CB7"/>
    <w:rPr>
      <w:color w:val="0563C1" w:themeColor="hyperlink"/>
      <w:u w:val="single"/>
    </w:rPr>
  </w:style>
  <w:style w:type="character" w:styleId="UnresolvedMention">
    <w:name w:val="Unresolved Mention"/>
    <w:basedOn w:val="DefaultParagraphFont"/>
    <w:uiPriority w:val="99"/>
    <w:semiHidden/>
    <w:unhideWhenUsed/>
    <w:rsid w:val="00BD1CB7"/>
    <w:rPr>
      <w:color w:val="605E5C"/>
      <w:shd w:val="clear" w:color="auto" w:fill="E1DFDD"/>
    </w:rPr>
  </w:style>
  <w:style w:type="paragraph" w:styleId="NormalWeb">
    <w:name w:val="Normal (Web)"/>
    <w:basedOn w:val="Normal"/>
    <w:uiPriority w:val="99"/>
    <w:semiHidden/>
    <w:unhideWhenUsed/>
    <w:rsid w:val="006E040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95EF3"/>
    <w:rPr>
      <w:color w:val="954F72" w:themeColor="followedHyperlink"/>
      <w:u w:val="single"/>
    </w:rPr>
  </w:style>
  <w:style w:type="paragraph" w:styleId="Revision">
    <w:name w:val="Revision"/>
    <w:hidden/>
    <w:uiPriority w:val="99"/>
    <w:semiHidden/>
    <w:rsid w:val="00F43DCC"/>
    <w:pPr>
      <w:spacing w:after="0" w:line="240" w:lineRule="auto"/>
    </w:pPr>
  </w:style>
  <w:style w:type="character" w:styleId="CommentReference">
    <w:name w:val="annotation reference"/>
    <w:basedOn w:val="DefaultParagraphFont"/>
    <w:uiPriority w:val="99"/>
    <w:semiHidden/>
    <w:unhideWhenUsed/>
    <w:rsid w:val="00EF392D"/>
    <w:rPr>
      <w:sz w:val="16"/>
      <w:szCs w:val="16"/>
    </w:rPr>
  </w:style>
  <w:style w:type="paragraph" w:styleId="CommentText">
    <w:name w:val="annotation text"/>
    <w:basedOn w:val="Normal"/>
    <w:link w:val="CommentTextChar"/>
    <w:uiPriority w:val="99"/>
    <w:semiHidden/>
    <w:unhideWhenUsed/>
    <w:rsid w:val="00EF392D"/>
    <w:pPr>
      <w:spacing w:line="240" w:lineRule="auto"/>
    </w:pPr>
    <w:rPr>
      <w:sz w:val="20"/>
      <w:szCs w:val="20"/>
    </w:rPr>
  </w:style>
  <w:style w:type="character" w:customStyle="1" w:styleId="CommentTextChar">
    <w:name w:val="Comment Text Char"/>
    <w:basedOn w:val="DefaultParagraphFont"/>
    <w:link w:val="CommentText"/>
    <w:uiPriority w:val="99"/>
    <w:semiHidden/>
    <w:rsid w:val="00EF392D"/>
    <w:rPr>
      <w:sz w:val="20"/>
      <w:szCs w:val="20"/>
    </w:rPr>
  </w:style>
  <w:style w:type="paragraph" w:styleId="CommentSubject">
    <w:name w:val="annotation subject"/>
    <w:basedOn w:val="CommentText"/>
    <w:next w:val="CommentText"/>
    <w:link w:val="CommentSubjectChar"/>
    <w:uiPriority w:val="99"/>
    <w:semiHidden/>
    <w:unhideWhenUsed/>
    <w:rsid w:val="00EF392D"/>
    <w:rPr>
      <w:b/>
      <w:bCs/>
    </w:rPr>
  </w:style>
  <w:style w:type="character" w:customStyle="1" w:styleId="CommentSubjectChar">
    <w:name w:val="Comment Subject Char"/>
    <w:basedOn w:val="CommentTextChar"/>
    <w:link w:val="CommentSubject"/>
    <w:uiPriority w:val="99"/>
    <w:semiHidden/>
    <w:rsid w:val="00EF392D"/>
    <w:rPr>
      <w:b/>
      <w:bCs/>
      <w:sz w:val="20"/>
      <w:szCs w:val="20"/>
    </w:rPr>
  </w:style>
  <w:style w:type="paragraph" w:styleId="Header">
    <w:name w:val="header"/>
    <w:basedOn w:val="Normal"/>
    <w:link w:val="HeaderChar"/>
    <w:uiPriority w:val="99"/>
    <w:unhideWhenUsed/>
    <w:rsid w:val="00011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6753">
      <w:bodyDiv w:val="1"/>
      <w:marLeft w:val="0"/>
      <w:marRight w:val="0"/>
      <w:marTop w:val="0"/>
      <w:marBottom w:val="0"/>
      <w:divBdr>
        <w:top w:val="none" w:sz="0" w:space="0" w:color="auto"/>
        <w:left w:val="none" w:sz="0" w:space="0" w:color="auto"/>
        <w:bottom w:val="none" w:sz="0" w:space="0" w:color="auto"/>
        <w:right w:val="none" w:sz="0" w:space="0" w:color="auto"/>
      </w:divBdr>
    </w:div>
    <w:div w:id="193471123">
      <w:bodyDiv w:val="1"/>
      <w:marLeft w:val="0"/>
      <w:marRight w:val="0"/>
      <w:marTop w:val="0"/>
      <w:marBottom w:val="0"/>
      <w:divBdr>
        <w:top w:val="none" w:sz="0" w:space="0" w:color="auto"/>
        <w:left w:val="none" w:sz="0" w:space="0" w:color="auto"/>
        <w:bottom w:val="none" w:sz="0" w:space="0" w:color="auto"/>
        <w:right w:val="none" w:sz="0" w:space="0" w:color="auto"/>
      </w:divBdr>
    </w:div>
    <w:div w:id="197284017">
      <w:bodyDiv w:val="1"/>
      <w:marLeft w:val="0"/>
      <w:marRight w:val="0"/>
      <w:marTop w:val="0"/>
      <w:marBottom w:val="0"/>
      <w:divBdr>
        <w:top w:val="none" w:sz="0" w:space="0" w:color="auto"/>
        <w:left w:val="none" w:sz="0" w:space="0" w:color="auto"/>
        <w:bottom w:val="none" w:sz="0" w:space="0" w:color="auto"/>
        <w:right w:val="none" w:sz="0" w:space="0" w:color="auto"/>
      </w:divBdr>
    </w:div>
    <w:div w:id="315955144">
      <w:bodyDiv w:val="1"/>
      <w:marLeft w:val="0"/>
      <w:marRight w:val="0"/>
      <w:marTop w:val="0"/>
      <w:marBottom w:val="0"/>
      <w:divBdr>
        <w:top w:val="none" w:sz="0" w:space="0" w:color="auto"/>
        <w:left w:val="none" w:sz="0" w:space="0" w:color="auto"/>
        <w:bottom w:val="none" w:sz="0" w:space="0" w:color="auto"/>
        <w:right w:val="none" w:sz="0" w:space="0" w:color="auto"/>
      </w:divBdr>
    </w:div>
    <w:div w:id="593318759">
      <w:bodyDiv w:val="1"/>
      <w:marLeft w:val="0"/>
      <w:marRight w:val="0"/>
      <w:marTop w:val="0"/>
      <w:marBottom w:val="0"/>
      <w:divBdr>
        <w:top w:val="none" w:sz="0" w:space="0" w:color="auto"/>
        <w:left w:val="none" w:sz="0" w:space="0" w:color="auto"/>
        <w:bottom w:val="none" w:sz="0" w:space="0" w:color="auto"/>
        <w:right w:val="none" w:sz="0" w:space="0" w:color="auto"/>
      </w:divBdr>
    </w:div>
    <w:div w:id="627274919">
      <w:bodyDiv w:val="1"/>
      <w:marLeft w:val="0"/>
      <w:marRight w:val="0"/>
      <w:marTop w:val="0"/>
      <w:marBottom w:val="0"/>
      <w:divBdr>
        <w:top w:val="none" w:sz="0" w:space="0" w:color="auto"/>
        <w:left w:val="none" w:sz="0" w:space="0" w:color="auto"/>
        <w:bottom w:val="none" w:sz="0" w:space="0" w:color="auto"/>
        <w:right w:val="none" w:sz="0" w:space="0" w:color="auto"/>
      </w:divBdr>
    </w:div>
    <w:div w:id="683046339">
      <w:bodyDiv w:val="1"/>
      <w:marLeft w:val="0"/>
      <w:marRight w:val="0"/>
      <w:marTop w:val="0"/>
      <w:marBottom w:val="0"/>
      <w:divBdr>
        <w:top w:val="none" w:sz="0" w:space="0" w:color="auto"/>
        <w:left w:val="none" w:sz="0" w:space="0" w:color="auto"/>
        <w:bottom w:val="none" w:sz="0" w:space="0" w:color="auto"/>
        <w:right w:val="none" w:sz="0" w:space="0" w:color="auto"/>
      </w:divBdr>
    </w:div>
    <w:div w:id="803962254">
      <w:bodyDiv w:val="1"/>
      <w:marLeft w:val="0"/>
      <w:marRight w:val="0"/>
      <w:marTop w:val="0"/>
      <w:marBottom w:val="0"/>
      <w:divBdr>
        <w:top w:val="none" w:sz="0" w:space="0" w:color="auto"/>
        <w:left w:val="none" w:sz="0" w:space="0" w:color="auto"/>
        <w:bottom w:val="none" w:sz="0" w:space="0" w:color="auto"/>
        <w:right w:val="none" w:sz="0" w:space="0" w:color="auto"/>
      </w:divBdr>
    </w:div>
    <w:div w:id="817452456">
      <w:bodyDiv w:val="1"/>
      <w:marLeft w:val="0"/>
      <w:marRight w:val="0"/>
      <w:marTop w:val="0"/>
      <w:marBottom w:val="0"/>
      <w:divBdr>
        <w:top w:val="none" w:sz="0" w:space="0" w:color="auto"/>
        <w:left w:val="none" w:sz="0" w:space="0" w:color="auto"/>
        <w:bottom w:val="none" w:sz="0" w:space="0" w:color="auto"/>
        <w:right w:val="none" w:sz="0" w:space="0" w:color="auto"/>
      </w:divBdr>
    </w:div>
    <w:div w:id="1339775732">
      <w:bodyDiv w:val="1"/>
      <w:marLeft w:val="0"/>
      <w:marRight w:val="0"/>
      <w:marTop w:val="0"/>
      <w:marBottom w:val="0"/>
      <w:divBdr>
        <w:top w:val="none" w:sz="0" w:space="0" w:color="auto"/>
        <w:left w:val="none" w:sz="0" w:space="0" w:color="auto"/>
        <w:bottom w:val="none" w:sz="0" w:space="0" w:color="auto"/>
        <w:right w:val="none" w:sz="0" w:space="0" w:color="auto"/>
      </w:divBdr>
    </w:div>
    <w:div w:id="1385980258">
      <w:bodyDiv w:val="1"/>
      <w:marLeft w:val="0"/>
      <w:marRight w:val="0"/>
      <w:marTop w:val="0"/>
      <w:marBottom w:val="0"/>
      <w:divBdr>
        <w:top w:val="none" w:sz="0" w:space="0" w:color="auto"/>
        <w:left w:val="none" w:sz="0" w:space="0" w:color="auto"/>
        <w:bottom w:val="none" w:sz="0" w:space="0" w:color="auto"/>
        <w:right w:val="none" w:sz="0" w:space="0" w:color="auto"/>
      </w:divBdr>
    </w:div>
    <w:div w:id="1512181999">
      <w:bodyDiv w:val="1"/>
      <w:marLeft w:val="0"/>
      <w:marRight w:val="0"/>
      <w:marTop w:val="0"/>
      <w:marBottom w:val="0"/>
      <w:divBdr>
        <w:top w:val="none" w:sz="0" w:space="0" w:color="auto"/>
        <w:left w:val="none" w:sz="0" w:space="0" w:color="auto"/>
        <w:bottom w:val="none" w:sz="0" w:space="0" w:color="auto"/>
        <w:right w:val="none" w:sz="0" w:space="0" w:color="auto"/>
      </w:divBdr>
    </w:div>
    <w:div w:id="1865053119">
      <w:bodyDiv w:val="1"/>
      <w:marLeft w:val="0"/>
      <w:marRight w:val="0"/>
      <w:marTop w:val="0"/>
      <w:marBottom w:val="0"/>
      <w:divBdr>
        <w:top w:val="none" w:sz="0" w:space="0" w:color="auto"/>
        <w:left w:val="none" w:sz="0" w:space="0" w:color="auto"/>
        <w:bottom w:val="none" w:sz="0" w:space="0" w:color="auto"/>
        <w:right w:val="none" w:sz="0" w:space="0" w:color="auto"/>
      </w:divBdr>
      <w:divsChild>
        <w:div w:id="265891213">
          <w:marLeft w:val="0"/>
          <w:marRight w:val="0"/>
          <w:marTop w:val="0"/>
          <w:marBottom w:val="0"/>
          <w:divBdr>
            <w:top w:val="none" w:sz="0" w:space="0" w:color="auto"/>
            <w:left w:val="none" w:sz="0" w:space="0" w:color="auto"/>
            <w:bottom w:val="none" w:sz="0" w:space="0" w:color="auto"/>
            <w:right w:val="none" w:sz="0" w:space="0" w:color="auto"/>
          </w:divBdr>
          <w:divsChild>
            <w:div w:id="52971662">
              <w:marLeft w:val="0"/>
              <w:marRight w:val="0"/>
              <w:marTop w:val="0"/>
              <w:marBottom w:val="240"/>
              <w:divBdr>
                <w:top w:val="none" w:sz="0" w:space="0" w:color="auto"/>
                <w:left w:val="none" w:sz="0" w:space="0" w:color="auto"/>
                <w:bottom w:val="none" w:sz="0" w:space="0" w:color="auto"/>
                <w:right w:val="none" w:sz="0" w:space="0" w:color="auto"/>
              </w:divBdr>
            </w:div>
          </w:divsChild>
        </w:div>
        <w:div w:id="979772859">
          <w:marLeft w:val="0"/>
          <w:marRight w:val="0"/>
          <w:marTop w:val="0"/>
          <w:marBottom w:val="0"/>
          <w:divBdr>
            <w:top w:val="none" w:sz="0" w:space="0" w:color="auto"/>
            <w:left w:val="none" w:sz="0" w:space="0" w:color="auto"/>
            <w:bottom w:val="none" w:sz="0" w:space="0" w:color="auto"/>
            <w:right w:val="none" w:sz="0" w:space="0" w:color="auto"/>
          </w:divBdr>
          <w:divsChild>
            <w:div w:id="2118328631">
              <w:marLeft w:val="0"/>
              <w:marRight w:val="0"/>
              <w:marTop w:val="0"/>
              <w:marBottom w:val="240"/>
              <w:divBdr>
                <w:top w:val="none" w:sz="0" w:space="0" w:color="auto"/>
                <w:left w:val="none" w:sz="0" w:space="0" w:color="auto"/>
                <w:bottom w:val="none" w:sz="0" w:space="0" w:color="auto"/>
                <w:right w:val="none" w:sz="0" w:space="0" w:color="auto"/>
              </w:divBdr>
            </w:div>
          </w:divsChild>
        </w:div>
        <w:div w:id="2120752343">
          <w:marLeft w:val="0"/>
          <w:marRight w:val="0"/>
          <w:marTop w:val="0"/>
          <w:marBottom w:val="0"/>
          <w:divBdr>
            <w:top w:val="none" w:sz="0" w:space="0" w:color="auto"/>
            <w:left w:val="none" w:sz="0" w:space="0" w:color="auto"/>
            <w:bottom w:val="none" w:sz="0" w:space="0" w:color="auto"/>
            <w:right w:val="none" w:sz="0" w:space="0" w:color="auto"/>
          </w:divBdr>
          <w:divsChild>
            <w:div w:id="4053442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39286629">
      <w:bodyDiv w:val="1"/>
      <w:marLeft w:val="0"/>
      <w:marRight w:val="0"/>
      <w:marTop w:val="0"/>
      <w:marBottom w:val="0"/>
      <w:divBdr>
        <w:top w:val="none" w:sz="0" w:space="0" w:color="auto"/>
        <w:left w:val="none" w:sz="0" w:space="0" w:color="auto"/>
        <w:bottom w:val="none" w:sz="0" w:space="0" w:color="auto"/>
        <w:right w:val="none" w:sz="0" w:space="0" w:color="auto"/>
      </w:divBdr>
    </w:div>
    <w:div w:id="2076781087">
      <w:bodyDiv w:val="1"/>
      <w:marLeft w:val="0"/>
      <w:marRight w:val="0"/>
      <w:marTop w:val="0"/>
      <w:marBottom w:val="0"/>
      <w:divBdr>
        <w:top w:val="none" w:sz="0" w:space="0" w:color="auto"/>
        <w:left w:val="none" w:sz="0" w:space="0" w:color="auto"/>
        <w:bottom w:val="none" w:sz="0" w:space="0" w:color="auto"/>
        <w:right w:val="none" w:sz="0" w:space="0" w:color="auto"/>
      </w:divBdr>
      <w:divsChild>
        <w:div w:id="2092115850">
          <w:marLeft w:val="0"/>
          <w:marRight w:val="0"/>
          <w:marTop w:val="0"/>
          <w:marBottom w:val="0"/>
          <w:divBdr>
            <w:top w:val="none" w:sz="0" w:space="0" w:color="auto"/>
            <w:left w:val="none" w:sz="0" w:space="0" w:color="auto"/>
            <w:bottom w:val="none" w:sz="0" w:space="0" w:color="auto"/>
            <w:right w:val="none" w:sz="0" w:space="0" w:color="auto"/>
          </w:divBdr>
          <w:divsChild>
            <w:div w:id="1334379487">
              <w:marLeft w:val="0"/>
              <w:marRight w:val="0"/>
              <w:marTop w:val="0"/>
              <w:marBottom w:val="240"/>
              <w:divBdr>
                <w:top w:val="none" w:sz="0" w:space="0" w:color="auto"/>
                <w:left w:val="none" w:sz="0" w:space="0" w:color="auto"/>
                <w:bottom w:val="none" w:sz="0" w:space="0" w:color="auto"/>
                <w:right w:val="none" w:sz="0" w:space="0" w:color="auto"/>
              </w:divBdr>
            </w:div>
          </w:divsChild>
        </w:div>
        <w:div w:id="1726373983">
          <w:marLeft w:val="0"/>
          <w:marRight w:val="0"/>
          <w:marTop w:val="0"/>
          <w:marBottom w:val="0"/>
          <w:divBdr>
            <w:top w:val="none" w:sz="0" w:space="0" w:color="auto"/>
            <w:left w:val="none" w:sz="0" w:space="0" w:color="auto"/>
            <w:bottom w:val="none" w:sz="0" w:space="0" w:color="auto"/>
            <w:right w:val="none" w:sz="0" w:space="0" w:color="auto"/>
          </w:divBdr>
          <w:divsChild>
            <w:div w:id="1588031719">
              <w:marLeft w:val="0"/>
              <w:marRight w:val="0"/>
              <w:marTop w:val="0"/>
              <w:marBottom w:val="240"/>
              <w:divBdr>
                <w:top w:val="none" w:sz="0" w:space="0" w:color="auto"/>
                <w:left w:val="none" w:sz="0" w:space="0" w:color="auto"/>
                <w:bottom w:val="none" w:sz="0" w:space="0" w:color="auto"/>
                <w:right w:val="none" w:sz="0" w:space="0" w:color="auto"/>
              </w:divBdr>
            </w:div>
          </w:divsChild>
        </w:div>
        <w:div w:id="1565411817">
          <w:marLeft w:val="0"/>
          <w:marRight w:val="0"/>
          <w:marTop w:val="0"/>
          <w:marBottom w:val="0"/>
          <w:divBdr>
            <w:top w:val="none" w:sz="0" w:space="0" w:color="auto"/>
            <w:left w:val="none" w:sz="0" w:space="0" w:color="auto"/>
            <w:bottom w:val="none" w:sz="0" w:space="0" w:color="auto"/>
            <w:right w:val="none" w:sz="0" w:space="0" w:color="auto"/>
          </w:divBdr>
          <w:divsChild>
            <w:div w:id="7853459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368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astro-kemp@ucl.ac.uk" TargetMode="External"/><Relationship Id="rId13" Type="http://schemas.openxmlformats.org/officeDocument/2006/relationships/hyperlink" Target="https://dera.ioe.ac.uk/5951/3/self-evaluation-background-principles-and-key-learning.pdf" TargetMode="External"/><Relationship Id="rId18" Type="http://schemas.openxmlformats.org/officeDocument/2006/relationships/hyperlink" Target="https://doi.org/10.1111/joes.12353"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16/j.econedurev.2018.08.001" TargetMode="External"/><Relationship Id="rId7" Type="http://schemas.openxmlformats.org/officeDocument/2006/relationships/image" Target="media/image1.png"/><Relationship Id="rId12" Type="http://schemas.openxmlformats.org/officeDocument/2006/relationships/hyperlink" Target="https://doi.org/10.1080/09243450802664115" TargetMode="External"/><Relationship Id="rId17" Type="http://schemas.openxmlformats.org/officeDocument/2006/relationships/hyperlink" Target="https://www.gov.uk/government/statistics/childcare-providers-and-inspections-as-at-31-march-2022/main-findings-childcare-providers-and-inspections-as-at-31-march-202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publications/early-years-inspection-handbook-eif" TargetMode="External"/><Relationship Id="rId20" Type="http://schemas.openxmlformats.org/officeDocument/2006/relationships/hyperlink" Target="https://doi.org/10.1080/02671520036292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2158244014522633" TargetMode="External"/><Relationship Id="rId24" Type="http://schemas.openxmlformats.org/officeDocument/2006/relationships/hyperlink" Target="https://doi.org/10.1108/JCS-07-2019-0035" TargetMode="External"/><Relationship Id="rId5" Type="http://schemas.openxmlformats.org/officeDocument/2006/relationships/footnotes" Target="footnotes.xml"/><Relationship Id="rId15" Type="http://schemas.openxmlformats.org/officeDocument/2006/relationships/hyperlink" Target="https://doi.org/10.1787/9789264190658-10-en" TargetMode="External"/><Relationship Id="rId23" Type="http://schemas.openxmlformats.org/officeDocument/2006/relationships/hyperlink" Target="https://doi.org/10.1016/j.stueduc.2020.100913" TargetMode="External"/><Relationship Id="rId28" Type="http://schemas.openxmlformats.org/officeDocument/2006/relationships/footer" Target="footer2.xml"/><Relationship Id="rId10" Type="http://schemas.openxmlformats.org/officeDocument/2006/relationships/hyperlink" Target="https://www.gov.uk/government/publications/early-years-foundation-stage-framework--2" TargetMode="External"/><Relationship Id="rId19" Type="http://schemas.openxmlformats.org/officeDocument/2006/relationships/hyperlink" Target="https://doi.org/10.1002/berj.3610" TargetMode="External"/><Relationship Id="rId4" Type="http://schemas.openxmlformats.org/officeDocument/2006/relationships/webSettings" Target="webSettings.xml"/><Relationship Id="rId9" Type="http://schemas.openxmlformats.org/officeDocument/2006/relationships/hyperlink" Target="https://www.surrey.ac.uk/sites/default/files/evaluating-the-impact-of-nursery-attendance-on-childrens-outcomes-final-report.pdf" TargetMode="External"/><Relationship Id="rId14" Type="http://schemas.openxmlformats.org/officeDocument/2006/relationships/hyperlink" Target="https://www.gov.uk/government/statistics/english-indices-of-deprivation-2019" TargetMode="External"/><Relationship Id="rId22" Type="http://schemas.openxmlformats.org/officeDocument/2006/relationships/hyperlink" Target="https://doi.org/10.1111/jcpp.13276"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8873</Words>
  <Characters>50580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Castro Kemp, Susana</dc:creator>
  <cp:keywords/>
  <dc:description/>
  <cp:lastModifiedBy>Susana Castro Kemp</cp:lastModifiedBy>
  <cp:revision>2</cp:revision>
  <dcterms:created xsi:type="dcterms:W3CDTF">2023-03-22T09:53:00Z</dcterms:created>
  <dcterms:modified xsi:type="dcterms:W3CDTF">2023-03-22T09:53:00Z</dcterms:modified>
</cp:coreProperties>
</file>